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850CB" w14:textId="6B66C660" w:rsidR="007D6686" w:rsidRPr="00DF1B42" w:rsidRDefault="000812B4" w:rsidP="007D6686">
      <w:pPr>
        <w:pStyle w:val="a3"/>
        <w:rPr>
          <w:rFonts w:ascii="Times New Roman" w:eastAsia="等线" w:hAnsi="Times New Roman"/>
          <w:noProof w:val="0"/>
          <w:sz w:val="22"/>
          <w:szCs w:val="22"/>
          <w:lang w:eastAsia="zh-CN"/>
        </w:rPr>
      </w:pPr>
      <w:r w:rsidRPr="000812B4">
        <w:rPr>
          <w:rFonts w:eastAsia="MS Mincho"/>
          <w:noProof w:val="0"/>
          <w:sz w:val="22"/>
          <w:szCs w:val="22"/>
          <w:lang w:eastAsia="en-GB"/>
        </w:rPr>
        <w:t>3GPP TSG-RAN WG2 Meeting #</w:t>
      </w:r>
      <w:r w:rsidR="00EA3ACF" w:rsidRPr="00EA3ACF">
        <w:rPr>
          <w:sz w:val="22"/>
          <w:szCs w:val="22"/>
        </w:rPr>
        <w:t>11</w:t>
      </w:r>
      <w:r w:rsidR="005309A2">
        <w:rPr>
          <w:sz w:val="22"/>
          <w:szCs w:val="22"/>
        </w:rPr>
        <w:t>7</w:t>
      </w:r>
      <w:r w:rsidR="001A0990" w:rsidRPr="001A0990">
        <w:rPr>
          <w:rFonts w:eastAsia="MS Mincho"/>
          <w:noProof w:val="0"/>
          <w:sz w:val="22"/>
          <w:szCs w:val="22"/>
          <w:lang w:eastAsia="en-GB"/>
        </w:rPr>
        <w:t xml:space="preserve"> electronic</w:t>
      </w:r>
      <w:r w:rsidR="007D6686" w:rsidRPr="00B4224B">
        <w:rPr>
          <w:rFonts w:eastAsia="MS Mincho"/>
          <w:noProof w:val="0"/>
          <w:sz w:val="22"/>
          <w:szCs w:val="22"/>
          <w:lang w:eastAsia="en-GB"/>
        </w:rPr>
        <w:tab/>
      </w:r>
      <w:r w:rsidR="007D6686" w:rsidRPr="00B4224B">
        <w:rPr>
          <w:rFonts w:eastAsia="MS Mincho"/>
          <w:noProof w:val="0"/>
          <w:sz w:val="22"/>
          <w:szCs w:val="22"/>
          <w:lang w:eastAsia="en-GB"/>
        </w:rPr>
        <w:tab/>
      </w:r>
      <w:r w:rsidR="007D6686" w:rsidRPr="00B4224B">
        <w:rPr>
          <w:rFonts w:eastAsia="MS Mincho"/>
          <w:noProof w:val="0"/>
          <w:sz w:val="22"/>
          <w:szCs w:val="22"/>
          <w:lang w:eastAsia="en-GB"/>
        </w:rPr>
        <w:tab/>
      </w:r>
      <w:r w:rsidR="007D6686" w:rsidRPr="00B4224B">
        <w:rPr>
          <w:rFonts w:eastAsia="MS Mincho"/>
          <w:noProof w:val="0"/>
          <w:sz w:val="22"/>
          <w:szCs w:val="22"/>
          <w:lang w:eastAsia="en-GB"/>
        </w:rPr>
        <w:tab/>
      </w:r>
      <w:r>
        <w:rPr>
          <w:rFonts w:eastAsia="MS Mincho"/>
          <w:noProof w:val="0"/>
          <w:sz w:val="22"/>
          <w:szCs w:val="22"/>
          <w:lang w:eastAsia="en-GB"/>
        </w:rPr>
        <w:t xml:space="preserve">         </w:t>
      </w:r>
      <w:r w:rsidR="00E558B4">
        <w:rPr>
          <w:rFonts w:eastAsia="MS Mincho"/>
          <w:noProof w:val="0"/>
          <w:sz w:val="22"/>
          <w:szCs w:val="22"/>
          <w:lang w:eastAsia="en-GB"/>
        </w:rPr>
        <w:t xml:space="preserve">  </w:t>
      </w:r>
      <w:r w:rsidR="00510101">
        <w:rPr>
          <w:rFonts w:eastAsia="MS Mincho"/>
          <w:noProof w:val="0"/>
          <w:sz w:val="22"/>
          <w:szCs w:val="22"/>
          <w:lang w:eastAsia="en-GB"/>
        </w:rPr>
        <w:t xml:space="preserve">  </w:t>
      </w:r>
      <w:r w:rsidR="006934A5">
        <w:rPr>
          <w:rFonts w:eastAsia="MS Mincho"/>
          <w:noProof w:val="0"/>
          <w:sz w:val="22"/>
          <w:szCs w:val="22"/>
          <w:lang w:eastAsia="en-GB"/>
        </w:rPr>
        <w:t xml:space="preserve">                         </w:t>
      </w:r>
      <w:r w:rsidRPr="00DF1B42">
        <w:rPr>
          <w:rFonts w:ascii="Times New Roman" w:eastAsia="MS Mincho" w:hAnsi="Times New Roman"/>
          <w:noProof w:val="0"/>
          <w:sz w:val="22"/>
          <w:szCs w:val="22"/>
          <w:lang w:eastAsia="en-GB"/>
        </w:rPr>
        <w:t>R2-</w:t>
      </w:r>
      <w:r w:rsidR="0079229C" w:rsidRPr="00DF1B42">
        <w:rPr>
          <w:rFonts w:ascii="Times New Roman" w:hAnsi="Times New Roman"/>
        </w:rPr>
        <w:t xml:space="preserve"> </w:t>
      </w:r>
      <w:r w:rsidR="0079229C" w:rsidRPr="00DF1B42">
        <w:rPr>
          <w:rFonts w:ascii="Times New Roman" w:eastAsia="MS Mincho" w:hAnsi="Times New Roman"/>
          <w:noProof w:val="0"/>
          <w:sz w:val="22"/>
          <w:szCs w:val="22"/>
          <w:lang w:eastAsia="en-GB"/>
        </w:rPr>
        <w:t>2</w:t>
      </w:r>
      <w:r w:rsidR="00DE4357" w:rsidRPr="00DF1B42">
        <w:rPr>
          <w:rFonts w:ascii="Times New Roman" w:eastAsia="MS Mincho" w:hAnsi="Times New Roman"/>
          <w:noProof w:val="0"/>
          <w:sz w:val="22"/>
          <w:szCs w:val="22"/>
          <w:lang w:eastAsia="en-GB"/>
        </w:rPr>
        <w:t>2</w:t>
      </w:r>
      <w:r w:rsidR="00DF1B42" w:rsidRPr="00DF1B42">
        <w:rPr>
          <w:rFonts w:ascii="Times New Roman" w:eastAsiaTheme="minorEastAsia" w:hAnsi="Times New Roman"/>
          <w:noProof w:val="0"/>
          <w:sz w:val="22"/>
          <w:szCs w:val="22"/>
          <w:lang w:eastAsia="zh-CN"/>
        </w:rPr>
        <w:t>03211</w:t>
      </w:r>
    </w:p>
    <w:p w14:paraId="29005536" w14:textId="7CC4B514" w:rsidR="00481D0D" w:rsidRPr="00DF1B42" w:rsidRDefault="00481D0D" w:rsidP="007D6686">
      <w:pPr>
        <w:pStyle w:val="a3"/>
        <w:rPr>
          <w:rFonts w:ascii="Times New Roman" w:eastAsia="MS Mincho" w:hAnsi="Times New Roman"/>
          <w:noProof w:val="0"/>
          <w:sz w:val="22"/>
          <w:szCs w:val="22"/>
          <w:lang w:eastAsia="en-GB"/>
        </w:rPr>
      </w:pPr>
      <w:r w:rsidRPr="00DF1B42">
        <w:rPr>
          <w:rFonts w:ascii="Times New Roman" w:eastAsia="等线" w:hAnsi="Times New Roman"/>
          <w:noProof w:val="0"/>
          <w:sz w:val="22"/>
          <w:szCs w:val="22"/>
          <w:lang w:eastAsia="zh-CN"/>
        </w:rPr>
        <w:t xml:space="preserve">Online, </w:t>
      </w:r>
      <w:r w:rsidR="008B1190" w:rsidRPr="00DF1B42">
        <w:rPr>
          <w:rFonts w:ascii="Times New Roman" w:eastAsia="等线" w:hAnsi="Times New Roman"/>
          <w:noProof w:val="0"/>
          <w:sz w:val="22"/>
          <w:szCs w:val="22"/>
          <w:lang w:eastAsia="zh-CN"/>
        </w:rPr>
        <w:t>February</w:t>
      </w:r>
      <w:r w:rsidR="00CD1EC2" w:rsidRPr="00DF1B42">
        <w:rPr>
          <w:rFonts w:ascii="Times New Roman" w:eastAsia="等线" w:hAnsi="Times New Roman"/>
          <w:noProof w:val="0"/>
          <w:sz w:val="22"/>
          <w:szCs w:val="22"/>
          <w:lang w:eastAsia="zh-CN"/>
        </w:rPr>
        <w:t>,</w:t>
      </w:r>
      <w:r w:rsidRPr="00DF1B42">
        <w:rPr>
          <w:rFonts w:ascii="Times New Roman" w:eastAsia="等线" w:hAnsi="Times New Roman"/>
          <w:noProof w:val="0"/>
          <w:sz w:val="22"/>
          <w:szCs w:val="22"/>
          <w:lang w:eastAsia="zh-CN"/>
        </w:rPr>
        <w:t xml:space="preserve"> 2021</w:t>
      </w:r>
    </w:p>
    <w:p w14:paraId="0CD1CDD0" w14:textId="17D55F05" w:rsidR="00C22581" w:rsidRPr="00C22581" w:rsidRDefault="00C22581" w:rsidP="00C22581">
      <w:pPr>
        <w:tabs>
          <w:tab w:val="left" w:pos="1985"/>
        </w:tabs>
        <w:spacing w:after="120"/>
        <w:rPr>
          <w:b/>
        </w:rPr>
      </w:pPr>
      <w:r w:rsidRPr="00C22581">
        <w:rPr>
          <w:rFonts w:cs="Arial"/>
          <w:b/>
        </w:rPr>
        <w:t>Agenda Item:</w:t>
      </w:r>
      <w:r w:rsidRPr="00C22581">
        <w:rPr>
          <w:rFonts w:cs="Arial"/>
          <w:b/>
        </w:rPr>
        <w:tab/>
      </w:r>
      <w:bookmarkStart w:id="0" w:name="Source"/>
      <w:bookmarkEnd w:id="0"/>
      <w:r w:rsidR="008B1190" w:rsidRPr="008B1190">
        <w:rPr>
          <w:rFonts w:cs="Arial"/>
          <w:b/>
        </w:rPr>
        <w:t>8.11.2.1</w:t>
      </w:r>
    </w:p>
    <w:p w14:paraId="67D16C31" w14:textId="77777777" w:rsidR="00C22581" w:rsidRPr="00C22581" w:rsidRDefault="00C22581" w:rsidP="00C22581">
      <w:pPr>
        <w:tabs>
          <w:tab w:val="left" w:pos="1985"/>
        </w:tabs>
        <w:spacing w:after="120"/>
        <w:rPr>
          <w:b/>
        </w:rPr>
      </w:pPr>
      <w:r w:rsidRPr="00C22581">
        <w:rPr>
          <w:rFonts w:cs="Arial"/>
          <w:b/>
        </w:rPr>
        <w:t xml:space="preserve">Source: </w:t>
      </w:r>
      <w:r w:rsidRPr="00C22581">
        <w:rPr>
          <w:rFonts w:cs="Arial"/>
          <w:b/>
        </w:rPr>
        <w:tab/>
      </w:r>
      <w:r w:rsidR="00CF5D73">
        <w:rPr>
          <w:rFonts w:cs="Arial"/>
          <w:b/>
        </w:rPr>
        <w:t>OPPO</w:t>
      </w:r>
    </w:p>
    <w:p w14:paraId="68308684" w14:textId="29606210" w:rsidR="00C22581" w:rsidRPr="001F105A" w:rsidRDefault="00C22581" w:rsidP="00C22581">
      <w:pPr>
        <w:spacing w:after="120"/>
        <w:ind w:left="1988" w:hanging="1988"/>
        <w:rPr>
          <w:rFonts w:cs="Arial"/>
          <w:b/>
        </w:rPr>
      </w:pPr>
      <w:r w:rsidRPr="00C22581">
        <w:rPr>
          <w:rFonts w:cs="Arial"/>
          <w:b/>
        </w:rPr>
        <w:t xml:space="preserve">Title: </w:t>
      </w:r>
      <w:r w:rsidRPr="00C22581">
        <w:rPr>
          <w:rFonts w:cs="Arial"/>
          <w:b/>
        </w:rPr>
        <w:tab/>
      </w:r>
      <w:r w:rsidR="008B1190">
        <w:rPr>
          <w:rFonts w:cs="Arial"/>
          <w:b/>
        </w:rPr>
        <w:t>Discussion of positioning latency enhancement open issues</w:t>
      </w:r>
    </w:p>
    <w:p w14:paraId="28A55351" w14:textId="77777777" w:rsidR="00C22581" w:rsidRPr="00C22581" w:rsidRDefault="00C22581" w:rsidP="005D2490">
      <w:pPr>
        <w:tabs>
          <w:tab w:val="left" w:pos="1985"/>
        </w:tabs>
        <w:spacing w:after="120"/>
        <w:ind w:right="-446"/>
        <w:rPr>
          <w:rFonts w:cs="Arial"/>
          <w:b/>
          <w:bCs/>
          <w:sz w:val="21"/>
          <w:szCs w:val="21"/>
        </w:rPr>
      </w:pPr>
      <w:r w:rsidRPr="00C22581">
        <w:rPr>
          <w:rFonts w:cs="Arial"/>
          <w:b/>
        </w:rPr>
        <w:t>Document for:</w:t>
      </w:r>
      <w:r w:rsidRPr="00C22581">
        <w:rPr>
          <w:rFonts w:cs="Arial"/>
          <w:b/>
        </w:rPr>
        <w:tab/>
      </w:r>
      <w:bookmarkStart w:id="1" w:name="DocumentFor"/>
      <w:bookmarkEnd w:id="1"/>
      <w:r w:rsidR="002B6458">
        <w:rPr>
          <w:rFonts w:cs="Arial"/>
          <w:b/>
        </w:rPr>
        <w:t>Discussion and Decision</w:t>
      </w:r>
    </w:p>
    <w:p w14:paraId="697A0A56" w14:textId="641DCB06" w:rsidR="00CD4C7B" w:rsidRPr="007444A2" w:rsidRDefault="0056573F" w:rsidP="006217D3">
      <w:pPr>
        <w:pStyle w:val="1"/>
        <w:keepNext/>
        <w:keepLines/>
        <w:widowControl/>
        <w:numPr>
          <w:ilvl w:val="0"/>
          <w:numId w:val="29"/>
        </w:numPr>
        <w:overflowPunct w:val="0"/>
        <w:autoSpaceDE w:val="0"/>
        <w:autoSpaceDN w:val="0"/>
        <w:adjustRightInd w:val="0"/>
        <w:textAlignment w:val="baseline"/>
        <w:rPr>
          <w:szCs w:val="36"/>
          <w:lang w:eastAsia="zh-CN"/>
        </w:rPr>
      </w:pPr>
      <w:r w:rsidRPr="007444A2">
        <w:rPr>
          <w:szCs w:val="36"/>
          <w:lang w:eastAsia="zh-CN"/>
        </w:rPr>
        <w:t>Introduction</w:t>
      </w:r>
    </w:p>
    <w:p w14:paraId="18B9C003" w14:textId="380FED0D" w:rsidR="00EE42AE" w:rsidRPr="00CB00A1" w:rsidRDefault="00492E58" w:rsidP="005C0AE1">
      <w:pPr>
        <w:rPr>
          <w:rFonts w:ascii="Times New Roman" w:eastAsiaTheme="minorEastAsia" w:hAnsi="Times New Roman"/>
          <w:lang w:eastAsia="zh-CN"/>
        </w:rPr>
      </w:pPr>
      <w:r>
        <w:rPr>
          <w:rFonts w:ascii="Times New Roman" w:hAnsi="Times New Roman"/>
          <w:lang w:eastAsia="zh-CN"/>
        </w:rPr>
        <w:t xml:space="preserve">After the last RAN2#116bis-e meeting, an open issue list has been given </w:t>
      </w:r>
      <w:r w:rsidR="006F1C23">
        <w:rPr>
          <w:rFonts w:ascii="Times New Roman" w:hAnsi="Times New Roman"/>
          <w:lang w:eastAsia="zh-CN"/>
        </w:rPr>
        <w:t>in [1]</w:t>
      </w:r>
      <w:r w:rsidR="00CB00A1">
        <w:rPr>
          <w:rFonts w:ascii="Times New Roman" w:hAnsi="Times New Roman"/>
          <w:lang w:eastAsia="zh-CN"/>
        </w:rPr>
        <w:t>. The list also includes the open issues regarding positioning latency reduction. In this contribution, we would like to present our views on some open issues listed.</w:t>
      </w:r>
    </w:p>
    <w:p w14:paraId="25DD6EB2" w14:textId="636A6ED8" w:rsidR="00801C43" w:rsidRPr="00CB00A1" w:rsidRDefault="00AC3EE8" w:rsidP="006217D3">
      <w:pPr>
        <w:pStyle w:val="1"/>
        <w:keepNext/>
        <w:keepLines/>
        <w:widowControl/>
        <w:numPr>
          <w:ilvl w:val="0"/>
          <w:numId w:val="29"/>
        </w:numPr>
        <w:overflowPunct w:val="0"/>
        <w:autoSpaceDE w:val="0"/>
        <w:autoSpaceDN w:val="0"/>
        <w:adjustRightInd w:val="0"/>
        <w:textAlignment w:val="baseline"/>
        <w:rPr>
          <w:szCs w:val="36"/>
          <w:lang w:eastAsia="zh-CN"/>
        </w:rPr>
      </w:pPr>
      <w:r w:rsidRPr="007444A2">
        <w:rPr>
          <w:szCs w:val="36"/>
          <w:lang w:eastAsia="zh-CN"/>
        </w:rPr>
        <w:t>Discussion</w:t>
      </w:r>
    </w:p>
    <w:p w14:paraId="3AEC662D" w14:textId="10314906" w:rsidR="003A01FB" w:rsidRDefault="006217D3" w:rsidP="006217D3">
      <w:pPr>
        <w:pStyle w:val="2"/>
        <w:numPr>
          <w:ilvl w:val="0"/>
          <w:numId w:val="0"/>
        </w:numPr>
        <w:ind w:left="576" w:hanging="576"/>
        <w:rPr>
          <w:sz w:val="28"/>
          <w:lang w:eastAsia="zh-CN"/>
        </w:rPr>
      </w:pPr>
      <w:r>
        <w:rPr>
          <w:sz w:val="28"/>
          <w:lang w:eastAsia="zh-CN"/>
        </w:rPr>
        <w:t xml:space="preserve">2.1 </w:t>
      </w:r>
      <w:r w:rsidR="00B60A51">
        <w:rPr>
          <w:sz w:val="28"/>
          <w:lang w:eastAsia="zh-CN"/>
        </w:rPr>
        <w:t>Definition of validity area for the pre-configured assistance data</w:t>
      </w:r>
    </w:p>
    <w:p w14:paraId="3DFAFE8D" w14:textId="77777777" w:rsidR="006217D3" w:rsidRDefault="006217D3" w:rsidP="00801C43">
      <w:pPr>
        <w:rPr>
          <w:rFonts w:ascii="Times New Roman" w:eastAsia="等线" w:hAnsi="Times New Roman"/>
          <w:lang w:eastAsia="zh-CN"/>
        </w:rPr>
      </w:pPr>
      <w:r>
        <w:rPr>
          <w:rFonts w:ascii="Times New Roman" w:eastAsia="等线" w:hAnsi="Times New Roman"/>
          <w:lang w:eastAsia="zh-CN"/>
        </w:rPr>
        <w:t>In the last RAN2 #116bis-e meeting, following agreements have been made:</w:t>
      </w:r>
    </w:p>
    <w:p w14:paraId="787514AF" w14:textId="6B210DB6" w:rsidR="006217D3" w:rsidRDefault="006217D3" w:rsidP="00801C43">
      <w:pPr>
        <w:rPr>
          <w:rFonts w:ascii="Times New Roman" w:eastAsia="等线" w:hAnsi="Times New Roman"/>
          <w:lang w:eastAsia="zh-CN"/>
        </w:rPr>
      </w:pPr>
      <w:r>
        <w:rPr>
          <w:rFonts w:ascii="Times New Roman" w:eastAsia="等线" w:hAnsi="Times New Roman"/>
          <w:noProof/>
          <w:lang w:eastAsia="zh-CN"/>
        </w:rPr>
        <mc:AlternateContent>
          <mc:Choice Requires="wps">
            <w:drawing>
              <wp:anchor distT="0" distB="0" distL="114300" distR="114300" simplePos="0" relativeHeight="251662336" behindDoc="0" locked="0" layoutInCell="1" allowOverlap="1" wp14:anchorId="6E17ECCF" wp14:editId="393ECF65">
                <wp:simplePos x="0" y="0"/>
                <wp:positionH relativeFrom="column">
                  <wp:posOffset>-5401</wp:posOffset>
                </wp:positionH>
                <wp:positionV relativeFrom="paragraph">
                  <wp:posOffset>39756</wp:posOffset>
                </wp:positionV>
                <wp:extent cx="6041204" cy="1684962"/>
                <wp:effectExtent l="0" t="0" r="17145" b="10795"/>
                <wp:wrapNone/>
                <wp:docPr id="1" name="文本框 1"/>
                <wp:cNvGraphicFramePr/>
                <a:graphic xmlns:a="http://schemas.openxmlformats.org/drawingml/2006/main">
                  <a:graphicData uri="http://schemas.microsoft.com/office/word/2010/wordprocessingShape">
                    <wps:wsp>
                      <wps:cNvSpPr txBox="1"/>
                      <wps:spPr>
                        <a:xfrm>
                          <a:off x="0" y="0"/>
                          <a:ext cx="6041204" cy="1684962"/>
                        </a:xfrm>
                        <a:prstGeom prst="rect">
                          <a:avLst/>
                        </a:prstGeom>
                        <a:solidFill>
                          <a:schemeClr val="lt1"/>
                        </a:solidFill>
                        <a:ln w="6350">
                          <a:solidFill>
                            <a:prstClr val="black"/>
                          </a:solidFill>
                        </a:ln>
                      </wps:spPr>
                      <wps:txbx>
                        <w:txbxContent>
                          <w:p w14:paraId="30696357" w14:textId="5582EC25" w:rsidR="006217D3" w:rsidRDefault="006217D3">
                            <w:pPr>
                              <w:rPr>
                                <w:rFonts w:eastAsiaTheme="minorEastAsia"/>
                                <w:lang w:eastAsia="zh-CN"/>
                              </w:rPr>
                            </w:pPr>
                            <w:r>
                              <w:rPr>
                                <w:rFonts w:eastAsiaTheme="minorEastAsia" w:hint="eastAsia"/>
                                <w:lang w:eastAsia="zh-CN"/>
                              </w:rPr>
                              <w:t>A</w:t>
                            </w:r>
                            <w:r>
                              <w:rPr>
                                <w:rFonts w:eastAsiaTheme="minorEastAsia"/>
                                <w:lang w:eastAsia="zh-CN"/>
                              </w:rPr>
                              <w:t>greements:</w:t>
                            </w:r>
                          </w:p>
                          <w:p w14:paraId="1AAA2F4B" w14:textId="517B45D5" w:rsidR="006217D3" w:rsidRDefault="006217D3">
                            <w:pPr>
                              <w:rPr>
                                <w:rFonts w:eastAsiaTheme="minorEastAsia"/>
                                <w:lang w:eastAsia="zh-CN"/>
                              </w:rPr>
                            </w:pPr>
                            <w:r>
                              <w:rPr>
                                <w:rFonts w:eastAsiaTheme="minorEastAsia" w:hint="eastAsia"/>
                                <w:lang w:eastAsia="zh-CN"/>
                              </w:rPr>
                              <w:t>P</w:t>
                            </w:r>
                            <w:r>
                              <w:rPr>
                                <w:rFonts w:eastAsiaTheme="minorEastAsia"/>
                                <w:lang w:eastAsia="zh-CN"/>
                              </w:rPr>
                              <w:t xml:space="preserve">roposal 3a (modified): Pre-configured DL-PRS assistance data can be associated with a “validity area” at least in LPP. </w:t>
                            </w:r>
                            <w:r w:rsidRPr="00285DD8">
                              <w:rPr>
                                <w:rFonts w:eastAsiaTheme="minorEastAsia"/>
                                <w:highlight w:val="yellow"/>
                                <w:lang w:eastAsia="zh-CN"/>
                              </w:rPr>
                              <w:t>FFS on details and whether it would be included in RRC broadcast.</w:t>
                            </w:r>
                          </w:p>
                          <w:p w14:paraId="0132E0DD" w14:textId="39A73154" w:rsidR="00B02944" w:rsidRDefault="00B02944">
                            <w:pPr>
                              <w:rPr>
                                <w:rFonts w:eastAsiaTheme="minorEastAsia"/>
                                <w:lang w:eastAsia="zh-CN"/>
                              </w:rPr>
                            </w:pPr>
                            <w:r>
                              <w:rPr>
                                <w:rFonts w:eastAsiaTheme="minorEastAsia" w:hint="eastAsia"/>
                                <w:lang w:eastAsia="zh-CN"/>
                              </w:rPr>
                              <w:t>P</w:t>
                            </w:r>
                            <w:r>
                              <w:rPr>
                                <w:rFonts w:eastAsiaTheme="minorEastAsia"/>
                                <w:lang w:eastAsia="zh-CN"/>
                              </w:rPr>
                              <w:t xml:space="preserve">roposal 3: </w:t>
                            </w:r>
                            <w:r>
                              <w:t xml:space="preserve">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 Single instance of AD is not excluded; </w:t>
                            </w:r>
                            <w:r w:rsidRPr="00B60A51">
                              <w:rPr>
                                <w:highlight w:val="yellow"/>
                              </w:rPr>
                              <w:t>FFS if there would be signalling for multiple area IDs in the same instance</w:t>
                            </w:r>
                            <w:r>
                              <w:t>. Signalling details can be discussed in the LPP running CR discussion</w:t>
                            </w:r>
                            <w:r w:rsidR="007C01D2">
                              <w:t>.</w:t>
                            </w:r>
                          </w:p>
                          <w:p w14:paraId="5CD48D69" w14:textId="77777777" w:rsidR="006217D3" w:rsidRPr="006217D3" w:rsidRDefault="006217D3">
                            <w:pPr>
                              <w:rPr>
                                <w:rFonts w:eastAsiaTheme="minorEastAsia"/>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17ECCF" id="_x0000_t202" coordsize="21600,21600" o:spt="202" path="m,l,21600r21600,l21600,xe">
                <v:stroke joinstyle="miter"/>
                <v:path gradientshapeok="t" o:connecttype="rect"/>
              </v:shapetype>
              <v:shape id="文本框 1" o:spid="_x0000_s1026" type="#_x0000_t202" style="position:absolute;left:0;text-align:left;margin-left:-.45pt;margin-top:3.15pt;width:475.7pt;height:132.6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bAxOAIAAH0EAAAOAAAAZHJzL2Uyb0RvYy54bWysVE1v2zAMvQ/YfxB0X2xnbtYGcYosRYYB&#10;RVsgLXpWZCk2JouapMTOfv0o2flot9Owi0yJ1BP5+OjZbdcoshfW1aALmo1SSoTmUNZ6W9CX59Wn&#10;a0qcZ7pkCrQo6EE4ejv/+GHWmqkYQwWqFJYgiHbT1hS08t5Mk8TxSjTMjcAIjU4JtmEet3ablJa1&#10;iN6oZJymk6QFWxoLXDiHp3e9k84jvpSC+0cpnfBEFRRz83G1cd2ENZnP2HRrmalqPqTB/iGLhtUa&#10;Hz1B3THPyM7Wf0A1NbfgQPoRhyYBKWsuYg1YTZa+q2ZdMSNiLUiOMyea3P+D5Q/7tXmyxHdfocMG&#10;BkJa46YOD0M9nbRN+GKmBP1I4eFEm+g84Xg4SfNsnOaUcPRlk+v8ZjIOOMn5urHOfxPQkGAU1GJf&#10;Il1sf+98H3oMCa85UHW5qpWKm6AFsVSW7Bl2UfmYJIK/iVKatJjK56s0Ar/xBejT/Y1i/MeQ3kUU&#10;4imNOZ+LD5bvNt3AyAbKAxJlodeQM3xVI+49c/6JWRQNcoOD4B9xkQowGRgsSiqwv/52HuKxl+il&#10;pEURFtT93DErKFHfNXb5JsvzoNq4ya++jHFjLz2bS4/eNUtAhjIcOcOjGeK9OprSQvOK87IIr6KL&#10;aY5vF9QfzaXvRwPnjYvFIgahTg3z93pteIAOHQl8PnevzJqhnx6l8ABHubLpu7b2seGmhsXOg6xj&#10;zwPBPasD76jxqJphHsMQXe5j1PmvMf8NAAD//wMAUEsDBBQABgAIAAAAIQDvQ42b2wAAAAcBAAAP&#10;AAAAZHJzL2Rvd25yZXYueG1sTI7BTsMwEETvSPyDtUjcWqdFDUmIUwEqXDi1IM7b2LUt4nVku2n4&#10;e8wJjqMZvXntdnYDm1SI1pOA1bIApqj30pIW8PH+sqiAxYQkcfCkBHyrCNvu+qrFRvoL7dV0SJpl&#10;CMUGBZiUxobz2BvlMC79qCh3Jx8cphyD5jLgJcPdwNdFUXKHlvKDwVE9G9V/Hc5OwO5J17qvMJhd&#10;Ja2d5s/Tm34V4vZmfnwAltSc/sbwq5/VoctOR38mGdkgYFHnoYDyDlhu602xAXYUsL5flcC7lv/3&#10;734AAAD//wMAUEsBAi0AFAAGAAgAAAAhALaDOJL+AAAA4QEAABMAAAAAAAAAAAAAAAAAAAAAAFtD&#10;b250ZW50X1R5cGVzXS54bWxQSwECLQAUAAYACAAAACEAOP0h/9YAAACUAQAACwAAAAAAAAAAAAAA&#10;AAAvAQAAX3JlbHMvLnJlbHNQSwECLQAUAAYACAAAACEA6QWwMTgCAAB9BAAADgAAAAAAAAAAAAAA&#10;AAAuAgAAZHJzL2Uyb0RvYy54bWxQSwECLQAUAAYACAAAACEA70ONm9sAAAAHAQAADwAAAAAAAAAA&#10;AAAAAACSBAAAZHJzL2Rvd25yZXYueG1sUEsFBgAAAAAEAAQA8wAAAJoFAAAAAA==&#10;" fillcolor="white [3201]" strokeweight=".5pt">
                <v:textbox>
                  <w:txbxContent>
                    <w:p w14:paraId="30696357" w14:textId="5582EC25" w:rsidR="006217D3" w:rsidRDefault="006217D3">
                      <w:pPr>
                        <w:rPr>
                          <w:rFonts w:eastAsiaTheme="minorEastAsia"/>
                          <w:lang w:eastAsia="zh-CN"/>
                        </w:rPr>
                      </w:pPr>
                      <w:r>
                        <w:rPr>
                          <w:rFonts w:eastAsiaTheme="minorEastAsia" w:hint="eastAsia"/>
                          <w:lang w:eastAsia="zh-CN"/>
                        </w:rPr>
                        <w:t>A</w:t>
                      </w:r>
                      <w:r>
                        <w:rPr>
                          <w:rFonts w:eastAsiaTheme="minorEastAsia"/>
                          <w:lang w:eastAsia="zh-CN"/>
                        </w:rPr>
                        <w:t>greements:</w:t>
                      </w:r>
                    </w:p>
                    <w:p w14:paraId="1AAA2F4B" w14:textId="517B45D5" w:rsidR="006217D3" w:rsidRDefault="006217D3">
                      <w:pPr>
                        <w:rPr>
                          <w:rFonts w:eastAsiaTheme="minorEastAsia"/>
                          <w:lang w:eastAsia="zh-CN"/>
                        </w:rPr>
                      </w:pPr>
                      <w:r>
                        <w:rPr>
                          <w:rFonts w:eastAsiaTheme="minorEastAsia" w:hint="eastAsia"/>
                          <w:lang w:eastAsia="zh-CN"/>
                        </w:rPr>
                        <w:t>P</w:t>
                      </w:r>
                      <w:r>
                        <w:rPr>
                          <w:rFonts w:eastAsiaTheme="minorEastAsia"/>
                          <w:lang w:eastAsia="zh-CN"/>
                        </w:rPr>
                        <w:t xml:space="preserve">roposal 3a (modified): Pre-configured DL-PRS assistance data can be associated with a “validity area” at least in LPP. </w:t>
                      </w:r>
                      <w:r w:rsidRPr="00285DD8">
                        <w:rPr>
                          <w:rFonts w:eastAsiaTheme="minorEastAsia"/>
                          <w:highlight w:val="yellow"/>
                          <w:lang w:eastAsia="zh-CN"/>
                        </w:rPr>
                        <w:t>FFS on details and whether it would be included in RRC broadcast.</w:t>
                      </w:r>
                    </w:p>
                    <w:p w14:paraId="0132E0DD" w14:textId="39A73154" w:rsidR="00B02944" w:rsidRDefault="00B02944">
                      <w:pPr>
                        <w:rPr>
                          <w:rFonts w:eastAsiaTheme="minorEastAsia"/>
                          <w:lang w:eastAsia="zh-CN"/>
                        </w:rPr>
                      </w:pPr>
                      <w:r>
                        <w:rPr>
                          <w:rFonts w:eastAsiaTheme="minorEastAsia" w:hint="eastAsia"/>
                          <w:lang w:eastAsia="zh-CN"/>
                        </w:rPr>
                        <w:t>P</w:t>
                      </w:r>
                      <w:r>
                        <w:rPr>
                          <w:rFonts w:eastAsiaTheme="minorEastAsia"/>
                          <w:lang w:eastAsia="zh-CN"/>
                        </w:rPr>
                        <w:t xml:space="preserve">roposal 3: </w:t>
                      </w:r>
                      <w:r>
                        <w:t>Pre-configured DL-PRS assistance data can consist of multiple instances, where each instance is applicable to a different area within the network</w:t>
                      </w:r>
                      <w:r>
                        <w:t xml:space="preserve">. FFS on additional specification impacts and whether this can already be supported with the agreement made that pre-configured DL-PRS assistance data can be associated with a “validity area”. Single instance of AD is not excluded; </w:t>
                      </w:r>
                      <w:r w:rsidRPr="00B60A51">
                        <w:rPr>
                          <w:highlight w:val="yellow"/>
                        </w:rPr>
                        <w:t>FFS if there would be signalling for multiple area IDs in the same instance</w:t>
                      </w:r>
                      <w:r>
                        <w:t>. Signalling details can be discussed in the LPP running CR discussion</w:t>
                      </w:r>
                      <w:r w:rsidR="007C01D2">
                        <w:t>.</w:t>
                      </w:r>
                    </w:p>
                    <w:p w14:paraId="5CD48D69" w14:textId="77777777" w:rsidR="006217D3" w:rsidRPr="006217D3" w:rsidRDefault="006217D3">
                      <w:pPr>
                        <w:rPr>
                          <w:rFonts w:eastAsiaTheme="minorEastAsia" w:hint="eastAsia"/>
                          <w:lang w:eastAsia="zh-CN"/>
                        </w:rPr>
                      </w:pPr>
                    </w:p>
                  </w:txbxContent>
                </v:textbox>
              </v:shape>
            </w:pict>
          </mc:Fallback>
        </mc:AlternateContent>
      </w:r>
    </w:p>
    <w:p w14:paraId="4E61F5D3" w14:textId="1F2086D5" w:rsidR="006217D3" w:rsidRDefault="006217D3" w:rsidP="00801C43">
      <w:pPr>
        <w:rPr>
          <w:rFonts w:ascii="Times New Roman" w:eastAsia="等线" w:hAnsi="Times New Roman"/>
          <w:lang w:eastAsia="zh-CN"/>
        </w:rPr>
      </w:pPr>
    </w:p>
    <w:p w14:paraId="3DE1516D" w14:textId="07FD9758" w:rsidR="006217D3" w:rsidRDefault="006217D3" w:rsidP="00801C43">
      <w:pPr>
        <w:rPr>
          <w:rFonts w:ascii="Times New Roman" w:eastAsia="等线" w:hAnsi="Times New Roman"/>
          <w:lang w:eastAsia="zh-CN"/>
        </w:rPr>
      </w:pPr>
    </w:p>
    <w:p w14:paraId="26A3CF28" w14:textId="754EF03E" w:rsidR="006217D3" w:rsidRDefault="006217D3" w:rsidP="00801C43">
      <w:pPr>
        <w:rPr>
          <w:rFonts w:ascii="Times New Roman" w:eastAsia="等线" w:hAnsi="Times New Roman"/>
          <w:lang w:eastAsia="zh-CN"/>
        </w:rPr>
      </w:pPr>
    </w:p>
    <w:p w14:paraId="70637BFF" w14:textId="3398E10B" w:rsidR="006217D3" w:rsidRDefault="006217D3" w:rsidP="00801C43">
      <w:pPr>
        <w:rPr>
          <w:rFonts w:ascii="Times New Roman" w:eastAsia="等线" w:hAnsi="Times New Roman"/>
          <w:lang w:eastAsia="zh-CN"/>
        </w:rPr>
      </w:pPr>
    </w:p>
    <w:p w14:paraId="0AFE4322" w14:textId="77777777" w:rsidR="006217D3" w:rsidRDefault="006217D3" w:rsidP="00801C43">
      <w:pPr>
        <w:rPr>
          <w:rFonts w:ascii="Times New Roman" w:eastAsia="等线" w:hAnsi="Times New Roman"/>
          <w:lang w:eastAsia="zh-CN"/>
        </w:rPr>
      </w:pPr>
    </w:p>
    <w:p w14:paraId="390CFE6D" w14:textId="77777777" w:rsidR="006217D3" w:rsidRDefault="006217D3" w:rsidP="00801C43">
      <w:pPr>
        <w:rPr>
          <w:rFonts w:ascii="Times New Roman" w:eastAsia="等线" w:hAnsi="Times New Roman"/>
          <w:lang w:eastAsia="zh-CN"/>
        </w:rPr>
      </w:pPr>
    </w:p>
    <w:p w14:paraId="2B7CDD1D" w14:textId="77777777" w:rsidR="006217D3" w:rsidRDefault="006217D3" w:rsidP="00801C43">
      <w:pPr>
        <w:rPr>
          <w:rFonts w:ascii="Times New Roman" w:eastAsia="等线" w:hAnsi="Times New Roman"/>
          <w:lang w:eastAsia="zh-CN"/>
        </w:rPr>
      </w:pPr>
    </w:p>
    <w:p w14:paraId="6D3602EF" w14:textId="376ACF26" w:rsidR="00D1319F" w:rsidRDefault="00C20F97" w:rsidP="00801C43">
      <w:pPr>
        <w:rPr>
          <w:rFonts w:ascii="Times New Roman" w:eastAsia="等线" w:hAnsi="Times New Roman"/>
          <w:lang w:eastAsia="zh-CN"/>
        </w:rPr>
      </w:pPr>
      <w:r>
        <w:rPr>
          <w:rFonts w:ascii="Times New Roman" w:eastAsia="等线" w:hAnsi="Times New Roman" w:hint="eastAsia"/>
          <w:lang w:eastAsia="zh-CN"/>
        </w:rPr>
        <w:t>I</w:t>
      </w:r>
      <w:r>
        <w:rPr>
          <w:rFonts w:ascii="Times New Roman" w:eastAsia="等线" w:hAnsi="Times New Roman"/>
          <w:lang w:eastAsia="zh-CN"/>
        </w:rPr>
        <w:t>n our opinion, the validity area could be set in a way similar with the tracking area or the RAN notification</w:t>
      </w:r>
      <w:r w:rsidR="001C0FDA">
        <w:rPr>
          <w:rFonts w:ascii="Times New Roman" w:eastAsia="等线" w:hAnsi="Times New Roman"/>
          <w:lang w:eastAsia="zh-CN"/>
        </w:rPr>
        <w:t xml:space="preserve"> area</w:t>
      </w:r>
      <w:r w:rsidR="00BE5A5F">
        <w:rPr>
          <w:rFonts w:ascii="Times New Roman" w:eastAsia="等线" w:hAnsi="Times New Roman"/>
          <w:lang w:eastAsia="zh-CN"/>
        </w:rPr>
        <w:t>. For the cells belonging to the same tracking area, the cells share the same tracking area code, a 24-bit string</w:t>
      </w:r>
      <w:r w:rsidR="00C73688">
        <w:rPr>
          <w:rFonts w:ascii="Times New Roman" w:eastAsia="等线" w:hAnsi="Times New Roman"/>
          <w:lang w:eastAsia="zh-CN"/>
        </w:rPr>
        <w:t xml:space="preserve">, which is contained in the </w:t>
      </w:r>
      <w:proofErr w:type="spellStart"/>
      <w:r w:rsidR="00C73688" w:rsidRPr="00C73688">
        <w:rPr>
          <w:rFonts w:ascii="Times New Roman" w:eastAsia="等线" w:hAnsi="Times New Roman"/>
          <w:b/>
          <w:bCs/>
          <w:i/>
          <w:iCs/>
          <w:lang w:eastAsia="zh-CN"/>
        </w:rPr>
        <w:t>CellAccessRelatedInfo</w:t>
      </w:r>
      <w:proofErr w:type="spellEnd"/>
      <w:r w:rsidR="00C73688">
        <w:rPr>
          <w:rFonts w:ascii="Times New Roman" w:eastAsia="等线" w:hAnsi="Times New Roman"/>
          <w:lang w:eastAsia="zh-CN"/>
        </w:rPr>
        <w:t xml:space="preserve"> IE to be broadcast in SIB1</w:t>
      </w:r>
      <w:r w:rsidR="00D06F08">
        <w:rPr>
          <w:rFonts w:ascii="Times New Roman" w:eastAsia="等线" w:hAnsi="Times New Roman"/>
          <w:lang w:eastAsia="zh-CN"/>
        </w:rPr>
        <w:t xml:space="preserve">. </w:t>
      </w:r>
      <w:r w:rsidR="007E5BDC">
        <w:rPr>
          <w:rFonts w:ascii="Times New Roman" w:eastAsia="等线" w:hAnsi="Times New Roman"/>
          <w:lang w:eastAsia="zh-CN"/>
        </w:rPr>
        <w:t xml:space="preserve">When the UE is in </w:t>
      </w:r>
      <w:proofErr w:type="spellStart"/>
      <w:r w:rsidR="007E5BDC">
        <w:rPr>
          <w:rFonts w:ascii="Times New Roman" w:eastAsia="等线" w:hAnsi="Times New Roman"/>
          <w:lang w:eastAsia="zh-CN"/>
        </w:rPr>
        <w:t>RRC_connected</w:t>
      </w:r>
      <w:proofErr w:type="spellEnd"/>
      <w:r w:rsidR="007E5BDC">
        <w:rPr>
          <w:rFonts w:ascii="Times New Roman" w:eastAsia="等线" w:hAnsi="Times New Roman"/>
          <w:lang w:eastAsia="zh-CN"/>
        </w:rPr>
        <w:t xml:space="preserve"> state, a TAI list consist of at least a track area code is configured towards the UE</w:t>
      </w:r>
      <w:r w:rsidR="00C257E0">
        <w:rPr>
          <w:rFonts w:ascii="Times New Roman" w:eastAsia="等线" w:hAnsi="Times New Roman"/>
          <w:lang w:eastAsia="zh-CN"/>
        </w:rPr>
        <w:t xml:space="preserve"> via the</w:t>
      </w:r>
      <w:r w:rsidR="00340004">
        <w:rPr>
          <w:rFonts w:ascii="Times New Roman" w:eastAsia="等线" w:hAnsi="Times New Roman"/>
          <w:lang w:eastAsia="zh-CN"/>
        </w:rPr>
        <w:t xml:space="preserve"> NAS</w:t>
      </w:r>
      <w:r w:rsidR="00C257E0">
        <w:rPr>
          <w:rFonts w:ascii="Times New Roman" w:eastAsia="等线" w:hAnsi="Times New Roman"/>
          <w:lang w:eastAsia="zh-CN"/>
        </w:rPr>
        <w:t xml:space="preserve"> </w:t>
      </w:r>
      <w:r w:rsidR="00C257E0" w:rsidRPr="00340004">
        <w:rPr>
          <w:rFonts w:ascii="Times New Roman" w:eastAsia="等线" w:hAnsi="Times New Roman"/>
          <w:b/>
          <w:bCs/>
          <w:i/>
          <w:iCs/>
          <w:lang w:eastAsia="zh-CN"/>
        </w:rPr>
        <w:t>registration accept</w:t>
      </w:r>
      <w:r w:rsidR="00C257E0">
        <w:rPr>
          <w:rFonts w:ascii="Times New Roman" w:eastAsia="等线" w:hAnsi="Times New Roman"/>
          <w:lang w:eastAsia="zh-CN"/>
        </w:rPr>
        <w:t xml:space="preserve"> msg</w:t>
      </w:r>
      <w:r w:rsidR="00340004">
        <w:rPr>
          <w:rFonts w:ascii="Times New Roman" w:eastAsia="等线" w:hAnsi="Times New Roman"/>
          <w:lang w:eastAsia="zh-CN"/>
        </w:rPr>
        <w:t>. Upon leaving the union set defined by the tracking area code</w:t>
      </w:r>
      <w:r w:rsidR="00D23FA3">
        <w:rPr>
          <w:rFonts w:ascii="Times New Roman" w:eastAsia="等线" w:hAnsi="Times New Roman"/>
          <w:lang w:eastAsia="zh-CN"/>
        </w:rPr>
        <w:t>s included</w:t>
      </w:r>
      <w:r w:rsidR="00340004">
        <w:rPr>
          <w:rFonts w:ascii="Times New Roman" w:eastAsia="等线" w:hAnsi="Times New Roman"/>
          <w:lang w:eastAsia="zh-CN"/>
        </w:rPr>
        <w:t xml:space="preserve"> in the TAI list, the UE needs to perform</w:t>
      </w:r>
      <w:r w:rsidR="00D23FA3">
        <w:rPr>
          <w:rFonts w:ascii="Times New Roman" w:eastAsia="等线" w:hAnsi="Times New Roman"/>
          <w:lang w:eastAsia="zh-CN"/>
        </w:rPr>
        <w:t xml:space="preserve"> M</w:t>
      </w:r>
      <w:r w:rsidR="00D23FA3" w:rsidRPr="00D23FA3">
        <w:rPr>
          <w:rFonts w:ascii="Times New Roman" w:eastAsia="等线" w:hAnsi="Times New Roman"/>
          <w:lang w:eastAsia="zh-CN"/>
        </w:rPr>
        <w:t>obility Registration Update</w:t>
      </w:r>
      <w:r w:rsidR="00D23FA3">
        <w:rPr>
          <w:rFonts w:ascii="Times New Roman" w:eastAsia="等线" w:hAnsi="Times New Roman"/>
          <w:lang w:eastAsia="zh-CN"/>
        </w:rPr>
        <w:t>. Similarly, for</w:t>
      </w:r>
      <w:r w:rsidR="004A1215">
        <w:rPr>
          <w:rFonts w:ascii="Times New Roman" w:eastAsia="等线" w:hAnsi="Times New Roman"/>
          <w:lang w:eastAsia="zh-CN"/>
        </w:rPr>
        <w:t xml:space="preserve"> the UE in the </w:t>
      </w:r>
      <w:proofErr w:type="spellStart"/>
      <w:r w:rsidR="004A1215">
        <w:rPr>
          <w:rFonts w:ascii="Times New Roman" w:eastAsia="等线" w:hAnsi="Times New Roman"/>
          <w:lang w:eastAsia="zh-CN"/>
        </w:rPr>
        <w:t>RRC_inactive</w:t>
      </w:r>
      <w:proofErr w:type="spellEnd"/>
      <w:r w:rsidR="004A1215">
        <w:rPr>
          <w:rFonts w:ascii="Times New Roman" w:eastAsia="等线" w:hAnsi="Times New Roman"/>
          <w:lang w:eastAsia="zh-CN"/>
        </w:rPr>
        <w:t xml:space="preserve"> state, when it leaves </w:t>
      </w:r>
      <w:r w:rsidR="007B0B2A">
        <w:rPr>
          <w:rFonts w:ascii="Times New Roman" w:eastAsia="等线" w:hAnsi="Times New Roman"/>
          <w:lang w:eastAsia="zh-CN"/>
        </w:rPr>
        <w:t xml:space="preserve">the </w:t>
      </w:r>
      <w:r w:rsidR="004A1215">
        <w:rPr>
          <w:rFonts w:ascii="Times New Roman" w:eastAsia="等线" w:hAnsi="Times New Roman"/>
          <w:lang w:eastAsia="zh-CN"/>
        </w:rPr>
        <w:t>RAN notification area</w:t>
      </w:r>
      <w:r w:rsidR="007B0B2A">
        <w:rPr>
          <w:rFonts w:ascii="Times New Roman" w:eastAsia="等线" w:hAnsi="Times New Roman"/>
          <w:lang w:eastAsia="zh-CN"/>
        </w:rPr>
        <w:t xml:space="preserve"> configured back in the </w:t>
      </w:r>
      <w:proofErr w:type="spellStart"/>
      <w:r w:rsidR="007B0B2A">
        <w:rPr>
          <w:rFonts w:ascii="Times New Roman" w:eastAsia="等线" w:hAnsi="Times New Roman"/>
          <w:lang w:eastAsia="zh-CN"/>
        </w:rPr>
        <w:t>RRC_connected</w:t>
      </w:r>
      <w:proofErr w:type="spellEnd"/>
      <w:r w:rsidR="007B0B2A">
        <w:rPr>
          <w:rFonts w:ascii="Times New Roman" w:eastAsia="等线" w:hAnsi="Times New Roman"/>
          <w:lang w:eastAsia="zh-CN"/>
        </w:rPr>
        <w:t xml:space="preserve"> state, it needs to perform the RNA update.</w:t>
      </w:r>
      <w:r w:rsidR="00321C79">
        <w:rPr>
          <w:rFonts w:ascii="Times New Roman" w:eastAsia="等线" w:hAnsi="Times New Roman"/>
          <w:lang w:eastAsia="zh-CN"/>
        </w:rPr>
        <w:t xml:space="preserve"> </w:t>
      </w:r>
      <w:proofErr w:type="gramStart"/>
      <w:r w:rsidR="00321C79">
        <w:rPr>
          <w:rFonts w:ascii="Times New Roman" w:eastAsia="等线" w:hAnsi="Times New Roman"/>
          <w:lang w:eastAsia="zh-CN"/>
        </w:rPr>
        <w:t>A</w:t>
      </w:r>
      <w:proofErr w:type="gramEnd"/>
      <w:r w:rsidR="00321C79">
        <w:rPr>
          <w:rFonts w:ascii="Times New Roman" w:eastAsia="等线" w:hAnsi="Times New Roman"/>
          <w:lang w:eastAsia="zh-CN"/>
        </w:rPr>
        <w:t xml:space="preserve"> RNA is defined in </w:t>
      </w:r>
      <w:r w:rsidR="00321C79" w:rsidRPr="00321C79">
        <w:rPr>
          <w:rFonts w:ascii="Times New Roman" w:eastAsia="等线" w:hAnsi="Times New Roman"/>
          <w:b/>
          <w:bCs/>
          <w:i/>
          <w:iCs/>
          <w:lang w:eastAsia="zh-CN"/>
        </w:rPr>
        <w:t>RAN-</w:t>
      </w:r>
      <w:proofErr w:type="spellStart"/>
      <w:r w:rsidR="00321C79" w:rsidRPr="00321C79">
        <w:rPr>
          <w:rFonts w:ascii="Times New Roman" w:eastAsia="等线" w:hAnsi="Times New Roman"/>
          <w:b/>
          <w:bCs/>
          <w:i/>
          <w:iCs/>
          <w:lang w:eastAsia="zh-CN"/>
        </w:rPr>
        <w:t>NotificationAreaInfo</w:t>
      </w:r>
      <w:proofErr w:type="spellEnd"/>
      <w:r w:rsidR="00321C79">
        <w:rPr>
          <w:rFonts w:ascii="Times New Roman" w:eastAsia="等线" w:hAnsi="Times New Roman"/>
          <w:lang w:eastAsia="zh-CN"/>
        </w:rPr>
        <w:t xml:space="preserve"> IE in TS 38.331, which consists of either a group of specific cells or a group of subsets of tracking area. </w:t>
      </w:r>
      <w:r w:rsidR="00D1319F">
        <w:rPr>
          <w:rFonts w:ascii="Times New Roman" w:eastAsia="等线" w:hAnsi="Times New Roman" w:hint="eastAsia"/>
          <w:lang w:eastAsia="zh-CN"/>
        </w:rPr>
        <w:t>T</w:t>
      </w:r>
      <w:r w:rsidR="00D1319F">
        <w:rPr>
          <w:rFonts w:ascii="Times New Roman" w:eastAsia="等线" w:hAnsi="Times New Roman"/>
          <w:lang w:eastAsia="zh-CN"/>
        </w:rPr>
        <w:t>o enable high flexibility for the validity area configuration, we propose that validity area could consist of a group of cell IDs or RAN area IDs (to be broadcast by the involved cells).</w:t>
      </w:r>
    </w:p>
    <w:p w14:paraId="72E6533C" w14:textId="77777777" w:rsidR="00D1319F" w:rsidRPr="00AD1B4F" w:rsidRDefault="00D1319F" w:rsidP="00D1319F">
      <w:pPr>
        <w:rPr>
          <w:rFonts w:ascii="Times New Roman" w:eastAsia="等线" w:hAnsi="Times New Roman"/>
          <w:b/>
          <w:bCs/>
          <w:lang w:eastAsia="zh-CN"/>
        </w:rPr>
      </w:pPr>
      <w:r w:rsidRPr="00AD1B4F">
        <w:rPr>
          <w:rFonts w:ascii="Times New Roman" w:eastAsia="等线" w:hAnsi="Times New Roman"/>
          <w:b/>
          <w:bCs/>
          <w:lang w:eastAsia="zh-CN"/>
        </w:rPr>
        <w:t>Proposal 1: kindly propose RAN2 to agree that the validity area of pre-configured assistance data could consist of a group of cell IDs or RAN area IDs (to be broadcast by the involved cells).</w:t>
      </w:r>
    </w:p>
    <w:p w14:paraId="2C443893" w14:textId="6E2E292D" w:rsidR="007B0B2A" w:rsidRDefault="006A5B73" w:rsidP="00801C43">
      <w:pPr>
        <w:rPr>
          <w:rFonts w:ascii="Times New Roman" w:eastAsia="等线" w:hAnsi="Times New Roman"/>
          <w:lang w:eastAsia="zh-CN"/>
        </w:rPr>
      </w:pPr>
      <w:r>
        <w:rPr>
          <w:rFonts w:ascii="Times New Roman" w:eastAsia="等线" w:hAnsi="Times New Roman" w:hint="eastAsia"/>
          <w:lang w:eastAsia="zh-CN"/>
        </w:rPr>
        <w:t>R</w:t>
      </w:r>
      <w:r>
        <w:rPr>
          <w:rFonts w:ascii="Times New Roman" w:eastAsia="等线" w:hAnsi="Times New Roman"/>
          <w:lang w:eastAsia="zh-CN"/>
        </w:rPr>
        <w:t>egarding whether or not there would be signalling for multiple area IDs in the same instance</w:t>
      </w:r>
      <w:r w:rsidR="009F336C">
        <w:rPr>
          <w:rFonts w:ascii="Times New Roman" w:eastAsia="等线" w:hAnsi="Times New Roman"/>
          <w:lang w:eastAsia="zh-CN"/>
        </w:rPr>
        <w:t>, we think it is unnecessary</w:t>
      </w:r>
      <w:r w:rsidR="00D12B4F">
        <w:rPr>
          <w:rFonts w:ascii="Times New Roman" w:eastAsia="等线" w:hAnsi="Times New Roman"/>
          <w:lang w:eastAsia="zh-CN"/>
        </w:rPr>
        <w:t xml:space="preserve">, since the one area ID could even cover multiple separating areas. At least so far, the use scenarios of attaching multiple area IDs with one pre-configured assistance data are not clarified. As a result, we propose RAN2 to agree that only one area ID to be attached with one preconfigured assistance data instance. </w:t>
      </w:r>
    </w:p>
    <w:p w14:paraId="7BEEA44C" w14:textId="475F4CE0" w:rsidR="00D12B4F" w:rsidRPr="00D12B4F" w:rsidRDefault="00D12B4F" w:rsidP="00801C43">
      <w:pPr>
        <w:rPr>
          <w:rFonts w:ascii="Times New Roman" w:eastAsia="等线" w:hAnsi="Times New Roman"/>
          <w:lang w:eastAsia="zh-CN"/>
        </w:rPr>
      </w:pPr>
      <w:r w:rsidRPr="00AD1B4F">
        <w:rPr>
          <w:rFonts w:ascii="Times New Roman" w:eastAsia="等线" w:hAnsi="Times New Roman"/>
          <w:b/>
          <w:bCs/>
          <w:lang w:eastAsia="zh-CN"/>
        </w:rPr>
        <w:t xml:space="preserve">Proposal </w:t>
      </w:r>
      <w:r>
        <w:rPr>
          <w:rFonts w:ascii="Times New Roman" w:eastAsia="等线" w:hAnsi="Times New Roman"/>
          <w:b/>
          <w:bCs/>
          <w:lang w:eastAsia="zh-CN"/>
        </w:rPr>
        <w:t>2</w:t>
      </w:r>
      <w:r w:rsidRPr="00AD1B4F">
        <w:rPr>
          <w:rFonts w:ascii="Times New Roman" w:eastAsia="等线" w:hAnsi="Times New Roman"/>
          <w:b/>
          <w:bCs/>
          <w:lang w:eastAsia="zh-CN"/>
        </w:rPr>
        <w:t xml:space="preserve">: kindly propose RAN2 to agree that </w:t>
      </w:r>
      <w:r w:rsidRPr="00D12B4F">
        <w:rPr>
          <w:rFonts w:ascii="Times New Roman" w:eastAsia="等线" w:hAnsi="Times New Roman"/>
          <w:b/>
          <w:bCs/>
          <w:lang w:eastAsia="zh-CN"/>
        </w:rPr>
        <w:t>only one area ID to be attached with one preconfigured assistance data instance.</w:t>
      </w:r>
    </w:p>
    <w:p w14:paraId="19454D62" w14:textId="77777777" w:rsidR="007E5BDC" w:rsidRPr="00D1319F" w:rsidRDefault="007E5BDC" w:rsidP="00801C43">
      <w:pPr>
        <w:rPr>
          <w:rFonts w:ascii="Times New Roman" w:eastAsia="等线" w:hAnsi="Times New Roman"/>
          <w:lang w:eastAsia="zh-CN"/>
        </w:rPr>
      </w:pPr>
    </w:p>
    <w:p w14:paraId="7CD13093" w14:textId="77777777" w:rsidR="007E5BDC" w:rsidRDefault="007E5BDC" w:rsidP="00801C43">
      <w:pPr>
        <w:rPr>
          <w:rFonts w:ascii="Times New Roman" w:eastAsia="等线" w:hAnsi="Times New Roman"/>
          <w:lang w:eastAsia="zh-CN"/>
        </w:rPr>
      </w:pPr>
    </w:p>
    <w:p w14:paraId="08E2453A" w14:textId="2E353185" w:rsidR="00C20F97" w:rsidRDefault="00786806" w:rsidP="00801C43">
      <w:pPr>
        <w:rPr>
          <w:rFonts w:ascii="Times New Roman" w:eastAsiaTheme="minorEastAsia" w:hAnsi="Times New Roman"/>
          <w:lang w:eastAsia="zh-CN"/>
        </w:rPr>
      </w:pPr>
      <w:r w:rsidRPr="00196F5D">
        <w:rPr>
          <w:rFonts w:ascii="Times New Roman" w:hAnsi="Times New Roman"/>
        </w:rPr>
        <w:lastRenderedPageBreak/>
        <w:t>On the other hand, at the edge of a certain area, the UE may not</w:t>
      </w:r>
      <w:r w:rsidR="00196F5D" w:rsidRPr="00196F5D">
        <w:rPr>
          <w:rFonts w:ascii="Times New Roman" w:hAnsi="Times New Roman"/>
        </w:rPr>
        <w:t xml:space="preserve"> be</w:t>
      </w:r>
      <w:r w:rsidRPr="00196F5D">
        <w:rPr>
          <w:rFonts w:ascii="Times New Roman" w:hAnsi="Times New Roman"/>
        </w:rPr>
        <w:t xml:space="preserve"> able to hear the DL-PRS</w:t>
      </w:r>
      <w:r w:rsidR="00196F5D" w:rsidRPr="00196F5D">
        <w:rPr>
          <w:rFonts w:ascii="Times New Roman" w:hAnsi="Times New Roman"/>
        </w:rPr>
        <w:t xml:space="preserve"> signals</w:t>
      </w:r>
      <w:r w:rsidRPr="00196F5D">
        <w:rPr>
          <w:rFonts w:ascii="Times New Roman" w:hAnsi="Times New Roman"/>
        </w:rPr>
        <w:t xml:space="preserve"> transmitted from</w:t>
      </w:r>
      <w:r w:rsidR="00196F5D" w:rsidRPr="00196F5D">
        <w:rPr>
          <w:rFonts w:ascii="Times New Roman" w:hAnsi="Times New Roman"/>
        </w:rPr>
        <w:t xml:space="preserve"> some TRPs in the area, especially the TRPs at the </w:t>
      </w:r>
      <w:r w:rsidR="00196F5D" w:rsidRPr="00196F5D">
        <w:rPr>
          <w:rFonts w:ascii="Times New Roman" w:eastAsiaTheme="minorEastAsia" w:hAnsi="Times New Roman"/>
          <w:lang w:eastAsia="zh-CN"/>
        </w:rPr>
        <w:t>opposite side</w:t>
      </w:r>
      <w:r w:rsidR="00196F5D">
        <w:rPr>
          <w:rFonts w:ascii="Times New Roman" w:eastAsiaTheme="minorEastAsia" w:hAnsi="Times New Roman"/>
          <w:lang w:eastAsia="zh-CN"/>
        </w:rPr>
        <w:t>. In such cases, it is better for the UE to apply the DL-PRS signals transmitted from the TRP</w:t>
      </w:r>
      <w:r w:rsidR="000F3DB6">
        <w:rPr>
          <w:rFonts w:ascii="Times New Roman" w:eastAsiaTheme="minorEastAsia" w:hAnsi="Times New Roman"/>
          <w:lang w:eastAsia="zh-CN"/>
        </w:rPr>
        <w:t>s</w:t>
      </w:r>
      <w:r w:rsidR="00196F5D">
        <w:rPr>
          <w:rFonts w:ascii="Times New Roman" w:eastAsiaTheme="minorEastAsia" w:hAnsi="Times New Roman"/>
          <w:lang w:eastAsia="zh-CN"/>
        </w:rPr>
        <w:t xml:space="preserve"> in the neighbour areas</w:t>
      </w:r>
      <w:r w:rsidR="000F3DB6">
        <w:rPr>
          <w:rFonts w:ascii="Times New Roman" w:eastAsiaTheme="minorEastAsia" w:hAnsi="Times New Roman"/>
          <w:lang w:eastAsia="zh-CN"/>
        </w:rPr>
        <w:t xml:space="preserve"> as well, if there are no serious DL-PRS transmission interference between two hearable TRPs in different </w:t>
      </w:r>
      <w:r w:rsidR="00AA6142">
        <w:rPr>
          <w:rFonts w:ascii="Times New Roman" w:eastAsiaTheme="minorEastAsia" w:hAnsi="Times New Roman"/>
          <w:lang w:eastAsia="zh-CN"/>
        </w:rPr>
        <w:t xml:space="preserve">areas.  It should be noted that this applies to the UL SRS too. Therefore, we propose RAN2 to agree that one cell could be associated with more than one area ID, so that the UE under the coverage </w:t>
      </w:r>
      <w:proofErr w:type="gramStart"/>
      <w:r w:rsidR="00AA6142">
        <w:rPr>
          <w:rFonts w:ascii="Times New Roman" w:eastAsiaTheme="minorEastAsia" w:hAnsi="Times New Roman"/>
          <w:lang w:eastAsia="zh-CN"/>
        </w:rPr>
        <w:t xml:space="preserve">of </w:t>
      </w:r>
      <w:r w:rsidR="00196F5D">
        <w:rPr>
          <w:rFonts w:ascii="Times New Roman" w:eastAsiaTheme="minorEastAsia" w:hAnsi="Times New Roman"/>
          <w:lang w:eastAsia="zh-CN"/>
        </w:rPr>
        <w:t xml:space="preserve"> </w:t>
      </w:r>
      <w:r w:rsidR="00AA6142">
        <w:rPr>
          <w:rFonts w:ascii="Times New Roman" w:eastAsiaTheme="minorEastAsia" w:hAnsi="Times New Roman"/>
          <w:lang w:eastAsia="zh-CN"/>
        </w:rPr>
        <w:t>such</w:t>
      </w:r>
      <w:proofErr w:type="gramEnd"/>
      <w:r w:rsidR="00AA6142">
        <w:rPr>
          <w:rFonts w:ascii="Times New Roman" w:eastAsiaTheme="minorEastAsia" w:hAnsi="Times New Roman"/>
          <w:lang w:eastAsia="zh-CN"/>
        </w:rPr>
        <w:t xml:space="preserve"> cell could apply more than one instances of pre-configured assistance data for performing positioning.</w:t>
      </w:r>
    </w:p>
    <w:p w14:paraId="2002116A" w14:textId="3DE5A3D2" w:rsidR="00C20F97" w:rsidRDefault="00AA6142" w:rsidP="00801C43">
      <w:pPr>
        <w:rPr>
          <w:rFonts w:ascii="Times New Roman" w:eastAsia="等线" w:hAnsi="Times New Roman"/>
          <w:lang w:eastAsia="zh-CN"/>
        </w:rPr>
      </w:pPr>
      <w:r w:rsidRPr="00AD1B4F">
        <w:rPr>
          <w:rFonts w:ascii="Times New Roman" w:eastAsia="等线" w:hAnsi="Times New Roman"/>
          <w:b/>
          <w:bCs/>
          <w:lang w:eastAsia="zh-CN"/>
        </w:rPr>
        <w:t xml:space="preserve">Proposal </w:t>
      </w:r>
      <w:r>
        <w:rPr>
          <w:rFonts w:ascii="Times New Roman" w:eastAsia="等线" w:hAnsi="Times New Roman"/>
          <w:b/>
          <w:bCs/>
          <w:lang w:eastAsia="zh-CN"/>
        </w:rPr>
        <w:t>3</w:t>
      </w:r>
      <w:r w:rsidRPr="00AD1B4F">
        <w:rPr>
          <w:rFonts w:ascii="Times New Roman" w:eastAsia="等线" w:hAnsi="Times New Roman"/>
          <w:b/>
          <w:bCs/>
          <w:lang w:eastAsia="zh-CN"/>
        </w:rPr>
        <w:t xml:space="preserve">: kindly propose RAN2 to agree that </w:t>
      </w:r>
      <w:r w:rsidRPr="00AA6142">
        <w:rPr>
          <w:rFonts w:ascii="Times New Roman" w:eastAsia="等线" w:hAnsi="Times New Roman"/>
          <w:b/>
          <w:bCs/>
          <w:lang w:eastAsia="zh-CN"/>
        </w:rPr>
        <w:t>one cell could be associated with more than one area ID</w:t>
      </w:r>
      <w:r w:rsidR="00032883">
        <w:rPr>
          <w:rFonts w:ascii="Times New Roman" w:eastAsia="等线" w:hAnsi="Times New Roman"/>
          <w:b/>
          <w:bCs/>
          <w:lang w:eastAsia="zh-CN"/>
        </w:rPr>
        <w:t>s</w:t>
      </w:r>
      <w:r w:rsidRPr="00AA6142">
        <w:rPr>
          <w:rFonts w:ascii="Times New Roman" w:eastAsia="等线" w:hAnsi="Times New Roman"/>
          <w:b/>
          <w:bCs/>
          <w:lang w:eastAsia="zh-CN"/>
        </w:rPr>
        <w:t xml:space="preserve">, so that the UE under the coverage </w:t>
      </w:r>
      <w:r w:rsidR="00032883" w:rsidRPr="00AA6142">
        <w:rPr>
          <w:rFonts w:ascii="Times New Roman" w:eastAsia="等线" w:hAnsi="Times New Roman"/>
          <w:b/>
          <w:bCs/>
          <w:lang w:eastAsia="zh-CN"/>
        </w:rPr>
        <w:t>of such</w:t>
      </w:r>
      <w:r w:rsidRPr="00AA6142">
        <w:rPr>
          <w:rFonts w:ascii="Times New Roman" w:eastAsia="等线" w:hAnsi="Times New Roman"/>
          <w:b/>
          <w:bCs/>
          <w:lang w:eastAsia="zh-CN"/>
        </w:rPr>
        <w:t xml:space="preserve"> cell could apply more than one instances of pre-configured assistance data for performing positioning.</w:t>
      </w:r>
    </w:p>
    <w:p w14:paraId="69C1F69A" w14:textId="29E4065B" w:rsidR="00F954F3" w:rsidRDefault="00F954F3" w:rsidP="00F954F3">
      <w:pPr>
        <w:pStyle w:val="2"/>
        <w:numPr>
          <w:ilvl w:val="0"/>
          <w:numId w:val="0"/>
        </w:numPr>
        <w:ind w:left="576" w:hanging="576"/>
        <w:rPr>
          <w:sz w:val="28"/>
          <w:lang w:eastAsia="zh-CN"/>
        </w:rPr>
      </w:pPr>
      <w:r>
        <w:rPr>
          <w:sz w:val="28"/>
          <w:lang w:eastAsia="zh-CN"/>
        </w:rPr>
        <w:t xml:space="preserve">2.2 Whether or not to </w:t>
      </w:r>
      <w:r w:rsidR="00FD7811">
        <w:rPr>
          <w:sz w:val="28"/>
          <w:lang w:eastAsia="zh-CN"/>
        </w:rPr>
        <w:t>introduce</w:t>
      </w:r>
      <w:r>
        <w:rPr>
          <w:sz w:val="28"/>
          <w:lang w:eastAsia="zh-CN"/>
        </w:rPr>
        <w:t xml:space="preserve"> </w:t>
      </w:r>
      <w:r w:rsidR="00FD7811">
        <w:rPr>
          <w:sz w:val="28"/>
          <w:lang w:eastAsia="zh-CN"/>
        </w:rPr>
        <w:t>validity time</w:t>
      </w:r>
    </w:p>
    <w:p w14:paraId="5990F1EE" w14:textId="214A63DC" w:rsidR="00AD3B07" w:rsidRDefault="003805A3" w:rsidP="00922FA1">
      <w:pPr>
        <w:rPr>
          <w:rFonts w:ascii="Times New Roman" w:eastAsia="等线" w:hAnsi="Times New Roman"/>
          <w:lang w:eastAsia="zh-CN"/>
        </w:rPr>
      </w:pPr>
      <w:r>
        <w:rPr>
          <w:rFonts w:ascii="Times New Roman" w:eastAsia="等线" w:hAnsi="Times New Roman"/>
          <w:lang w:eastAsia="zh-CN"/>
        </w:rPr>
        <w:t>When the UE</w:t>
      </w:r>
      <w:r w:rsidR="00FC618B">
        <w:rPr>
          <w:rFonts w:ascii="Times New Roman" w:eastAsia="等线" w:hAnsi="Times New Roman"/>
          <w:lang w:eastAsia="zh-CN"/>
        </w:rPr>
        <w:t xml:space="preserve"> is</w:t>
      </w:r>
      <w:r>
        <w:rPr>
          <w:rFonts w:ascii="Times New Roman" w:eastAsia="等线" w:hAnsi="Times New Roman"/>
          <w:lang w:eastAsia="zh-CN"/>
        </w:rPr>
        <w:t xml:space="preserve"> in </w:t>
      </w:r>
      <w:r w:rsidR="00FC618B">
        <w:rPr>
          <w:rFonts w:ascii="Times New Roman" w:eastAsia="等线" w:hAnsi="Times New Roman"/>
          <w:lang w:eastAsia="zh-CN"/>
        </w:rPr>
        <w:t xml:space="preserve">the </w:t>
      </w:r>
      <w:proofErr w:type="spellStart"/>
      <w:r>
        <w:rPr>
          <w:rFonts w:ascii="Times New Roman" w:eastAsia="等线" w:hAnsi="Times New Roman"/>
          <w:lang w:eastAsia="zh-CN"/>
        </w:rPr>
        <w:t>RRC_Connected</w:t>
      </w:r>
      <w:proofErr w:type="spellEnd"/>
      <w:r>
        <w:rPr>
          <w:rFonts w:ascii="Times New Roman" w:eastAsia="等线" w:hAnsi="Times New Roman"/>
          <w:lang w:eastAsia="zh-CN"/>
        </w:rPr>
        <w:t xml:space="preserve"> state, the </w:t>
      </w:r>
      <w:r w:rsidR="00BC4169">
        <w:rPr>
          <w:rFonts w:ascii="Times New Roman" w:eastAsia="等线" w:hAnsi="Times New Roman"/>
          <w:lang w:eastAsia="zh-CN"/>
        </w:rPr>
        <w:t xml:space="preserve">RAN </w:t>
      </w:r>
      <w:r>
        <w:rPr>
          <w:rFonts w:ascii="Times New Roman" w:eastAsia="等线" w:hAnsi="Times New Roman"/>
          <w:lang w:eastAsia="zh-CN"/>
        </w:rPr>
        <w:t>could use</w:t>
      </w:r>
      <w:r w:rsidR="00FC618B">
        <w:rPr>
          <w:rFonts w:ascii="Times New Roman" w:eastAsia="等线" w:hAnsi="Times New Roman"/>
          <w:lang w:eastAsia="zh-CN"/>
        </w:rPr>
        <w:t xml:space="preserve"> RRC</w:t>
      </w:r>
      <w:r>
        <w:rPr>
          <w:rFonts w:ascii="Times New Roman" w:eastAsia="等线" w:hAnsi="Times New Roman"/>
          <w:lang w:eastAsia="zh-CN"/>
        </w:rPr>
        <w:t xml:space="preserve"> </w:t>
      </w:r>
      <w:proofErr w:type="spellStart"/>
      <w:r w:rsidRPr="00FC618B">
        <w:rPr>
          <w:rFonts w:ascii="Times New Roman" w:eastAsia="等线" w:hAnsi="Times New Roman"/>
          <w:b/>
          <w:bCs/>
          <w:i/>
          <w:iCs/>
          <w:lang w:eastAsia="zh-CN"/>
        </w:rPr>
        <w:t>InformationRequest</w:t>
      </w:r>
      <w:proofErr w:type="spellEnd"/>
      <w:r w:rsidR="00FC618B">
        <w:rPr>
          <w:rFonts w:ascii="Times New Roman" w:eastAsia="等线" w:hAnsi="Times New Roman"/>
          <w:b/>
          <w:bCs/>
          <w:i/>
          <w:iCs/>
          <w:lang w:eastAsia="zh-CN"/>
        </w:rPr>
        <w:t xml:space="preserve"> </w:t>
      </w:r>
      <w:proofErr w:type="spellStart"/>
      <w:r w:rsidR="00FC618B">
        <w:rPr>
          <w:rFonts w:ascii="Times New Roman" w:eastAsia="等线" w:hAnsi="Times New Roman"/>
          <w:lang w:eastAsia="zh-CN"/>
        </w:rPr>
        <w:t>msg</w:t>
      </w:r>
      <w:proofErr w:type="spellEnd"/>
      <w:r w:rsidR="00FC618B">
        <w:rPr>
          <w:rFonts w:ascii="Times New Roman" w:eastAsia="等线" w:hAnsi="Times New Roman"/>
          <w:lang w:eastAsia="zh-CN"/>
        </w:rPr>
        <w:t xml:space="preserve"> to request the UE to report the mobility history information towards the network, which consists of</w:t>
      </w:r>
      <w:r w:rsidR="00BC4169">
        <w:rPr>
          <w:rFonts w:ascii="Times New Roman" w:eastAsia="等线" w:hAnsi="Times New Roman"/>
          <w:lang w:eastAsia="zh-CN"/>
        </w:rPr>
        <w:t xml:space="preserve"> previous</w:t>
      </w:r>
      <w:r w:rsidR="00922FA1">
        <w:rPr>
          <w:rFonts w:ascii="Times New Roman" w:eastAsia="等线" w:hAnsi="Times New Roman"/>
          <w:lang w:eastAsia="zh-CN"/>
        </w:rPr>
        <w:t xml:space="preserve"> up to 16 cell camping information and the time spent in each cell</w:t>
      </w:r>
      <w:r w:rsidR="00BC4169">
        <w:rPr>
          <w:rFonts w:ascii="Times New Roman" w:eastAsia="等线" w:hAnsi="Times New Roman"/>
          <w:lang w:eastAsia="zh-CN"/>
        </w:rPr>
        <w:t xml:space="preserve">. From such information, the serving </w:t>
      </w:r>
      <w:proofErr w:type="spellStart"/>
      <w:r w:rsidR="00BC4169">
        <w:rPr>
          <w:rFonts w:ascii="Times New Roman" w:eastAsia="等线" w:hAnsi="Times New Roman"/>
          <w:lang w:eastAsia="zh-CN"/>
        </w:rPr>
        <w:t>gNB</w:t>
      </w:r>
      <w:proofErr w:type="spellEnd"/>
      <w:r w:rsidR="00BC4169">
        <w:rPr>
          <w:rFonts w:ascii="Times New Roman" w:eastAsia="等线" w:hAnsi="Times New Roman"/>
          <w:lang w:eastAsia="zh-CN"/>
        </w:rPr>
        <w:t xml:space="preserve"> could derive the UE mobility state. If the UE mobility speed is estimated to be high, the network could correspondingly </w:t>
      </w:r>
      <w:r w:rsidR="0052451F">
        <w:rPr>
          <w:rFonts w:ascii="Times New Roman" w:eastAsia="等线" w:hAnsi="Times New Roman"/>
          <w:lang w:eastAsia="zh-CN"/>
        </w:rPr>
        <w:t>send</w:t>
      </w:r>
      <w:r w:rsidR="00BC4169">
        <w:rPr>
          <w:rFonts w:ascii="Times New Roman" w:eastAsia="等线" w:hAnsi="Times New Roman"/>
          <w:lang w:eastAsia="zh-CN"/>
        </w:rPr>
        <w:t xml:space="preserve"> a pre-configured assistance data with low validity time towards the UE.</w:t>
      </w:r>
      <w:r w:rsidR="0052451F">
        <w:rPr>
          <w:rFonts w:ascii="Times New Roman" w:eastAsia="等线" w:hAnsi="Times New Roman"/>
          <w:lang w:eastAsia="zh-CN"/>
        </w:rPr>
        <w:t xml:space="preserve"> On the contrary, if the UE mobility speed is estimated to be low, the network could correspondingly send pre-configured assistance data with long validity time</w:t>
      </w:r>
      <w:r w:rsidR="00137F0E">
        <w:rPr>
          <w:rFonts w:ascii="Times New Roman" w:eastAsia="等线" w:hAnsi="Times New Roman"/>
          <w:lang w:eastAsia="zh-CN"/>
        </w:rPr>
        <w:t>. Some companies think that the concept of validity time is similar with validity area technically, but with validity time applied, the UE does not need to check if the current camping cell belonging to the configured validity area</w:t>
      </w:r>
      <w:r w:rsidR="007A2F50">
        <w:rPr>
          <w:rFonts w:ascii="Times New Roman" w:eastAsia="等线" w:hAnsi="Times New Roman"/>
          <w:lang w:eastAsia="zh-CN"/>
        </w:rPr>
        <w:t xml:space="preserve"> every time when it enters a new cell</w:t>
      </w:r>
      <w:r w:rsidR="00F13AF5">
        <w:rPr>
          <w:rFonts w:ascii="Times New Roman" w:eastAsia="等线" w:hAnsi="Times New Roman"/>
          <w:lang w:eastAsia="zh-CN"/>
        </w:rPr>
        <w:t xml:space="preserve">. Instead, the UE only needs to countdown the validity timer, which is power saving and </w:t>
      </w:r>
      <w:r w:rsidR="00F13AF5">
        <w:rPr>
          <w:rFonts w:ascii="Times New Roman" w:eastAsia="等线" w:hAnsi="Times New Roman" w:hint="eastAsia"/>
          <w:lang w:eastAsia="zh-CN"/>
        </w:rPr>
        <w:t>easy</w:t>
      </w:r>
      <w:r w:rsidR="00F13AF5">
        <w:rPr>
          <w:rFonts w:ascii="Times New Roman" w:eastAsia="等线" w:hAnsi="Times New Roman"/>
          <w:lang w:eastAsia="zh-CN"/>
        </w:rPr>
        <w:t xml:space="preserve"> to implement.</w:t>
      </w:r>
      <w:r w:rsidR="00137F0E">
        <w:rPr>
          <w:rFonts w:ascii="Times New Roman" w:eastAsia="等线" w:hAnsi="Times New Roman"/>
          <w:lang w:eastAsia="zh-CN"/>
        </w:rPr>
        <w:t xml:space="preserve"> </w:t>
      </w:r>
      <w:r w:rsidR="0052451F">
        <w:rPr>
          <w:rFonts w:ascii="Times New Roman" w:eastAsia="等线" w:hAnsi="Times New Roman"/>
          <w:lang w:eastAsia="zh-CN"/>
        </w:rPr>
        <w:t xml:space="preserve"> </w:t>
      </w:r>
      <w:r w:rsidR="00F13AF5">
        <w:rPr>
          <w:rFonts w:ascii="Times New Roman" w:eastAsia="等线" w:hAnsi="Times New Roman"/>
          <w:lang w:eastAsia="zh-CN"/>
        </w:rPr>
        <w:t xml:space="preserve">As a result, we prefer introducing </w:t>
      </w:r>
      <w:r w:rsidR="00AD3B07">
        <w:rPr>
          <w:rFonts w:ascii="Times New Roman" w:eastAsia="等线" w:hAnsi="Times New Roman"/>
          <w:lang w:eastAsia="zh-CN"/>
        </w:rPr>
        <w:t xml:space="preserve">the possibility of attaching pre-configured assistance data with a </w:t>
      </w:r>
      <w:r w:rsidR="00F13AF5">
        <w:rPr>
          <w:rFonts w:ascii="Times New Roman" w:eastAsia="等线" w:hAnsi="Times New Roman"/>
          <w:lang w:eastAsia="zh-CN"/>
        </w:rPr>
        <w:t>validity timer</w:t>
      </w:r>
      <w:r w:rsidR="00AD3B07">
        <w:rPr>
          <w:rFonts w:ascii="Times New Roman" w:eastAsia="等线" w:hAnsi="Times New Roman"/>
          <w:lang w:eastAsia="zh-CN"/>
        </w:rPr>
        <w:t>.</w:t>
      </w:r>
    </w:p>
    <w:p w14:paraId="7C551A87" w14:textId="4C204118" w:rsidR="00C22384" w:rsidRPr="00AD3B07" w:rsidRDefault="00AD3B07" w:rsidP="00922FA1">
      <w:pPr>
        <w:rPr>
          <w:rFonts w:ascii="Times New Roman" w:eastAsia="等线" w:hAnsi="Times New Roman"/>
          <w:b/>
          <w:bCs/>
          <w:lang w:eastAsia="zh-CN"/>
        </w:rPr>
      </w:pPr>
      <w:r w:rsidRPr="00AD3B07">
        <w:rPr>
          <w:rFonts w:ascii="Times New Roman" w:eastAsia="等线" w:hAnsi="Times New Roman"/>
          <w:b/>
          <w:bCs/>
          <w:lang w:eastAsia="zh-CN"/>
        </w:rPr>
        <w:t xml:space="preserve">Observation 1: When the UE is in the </w:t>
      </w:r>
      <w:proofErr w:type="spellStart"/>
      <w:r w:rsidRPr="00AD3B07">
        <w:rPr>
          <w:rFonts w:ascii="Times New Roman" w:eastAsia="等线" w:hAnsi="Times New Roman"/>
          <w:b/>
          <w:bCs/>
          <w:lang w:eastAsia="zh-CN"/>
        </w:rPr>
        <w:t>RRC_Connected</w:t>
      </w:r>
      <w:proofErr w:type="spellEnd"/>
      <w:r w:rsidRPr="00AD3B07">
        <w:rPr>
          <w:rFonts w:ascii="Times New Roman" w:eastAsia="等线" w:hAnsi="Times New Roman"/>
          <w:b/>
          <w:bCs/>
          <w:lang w:eastAsia="zh-CN"/>
        </w:rPr>
        <w:t xml:space="preserve"> state, the RAN could use RRC </w:t>
      </w:r>
      <w:proofErr w:type="spellStart"/>
      <w:r w:rsidRPr="00AD3B07">
        <w:rPr>
          <w:rFonts w:ascii="Times New Roman" w:eastAsia="等线" w:hAnsi="Times New Roman"/>
          <w:b/>
          <w:bCs/>
          <w:i/>
          <w:iCs/>
          <w:lang w:eastAsia="zh-CN"/>
        </w:rPr>
        <w:t>InformationRequest</w:t>
      </w:r>
      <w:proofErr w:type="spellEnd"/>
      <w:r w:rsidRPr="00AD3B07">
        <w:rPr>
          <w:rFonts w:ascii="Times New Roman" w:eastAsia="等线" w:hAnsi="Times New Roman"/>
          <w:b/>
          <w:bCs/>
          <w:i/>
          <w:iCs/>
          <w:lang w:eastAsia="zh-CN"/>
        </w:rPr>
        <w:t xml:space="preserve"> </w:t>
      </w:r>
      <w:proofErr w:type="spellStart"/>
      <w:r w:rsidRPr="00AD3B07">
        <w:rPr>
          <w:rFonts w:ascii="Times New Roman" w:eastAsia="等线" w:hAnsi="Times New Roman"/>
          <w:b/>
          <w:bCs/>
          <w:lang w:eastAsia="zh-CN"/>
        </w:rPr>
        <w:t>msg</w:t>
      </w:r>
      <w:proofErr w:type="spellEnd"/>
      <w:r w:rsidRPr="00AD3B07">
        <w:rPr>
          <w:rFonts w:ascii="Times New Roman" w:eastAsia="等线" w:hAnsi="Times New Roman"/>
          <w:b/>
          <w:bCs/>
          <w:lang w:eastAsia="zh-CN"/>
        </w:rPr>
        <w:t xml:space="preserve"> to request the UE to report the mobility history information towards the network, which consists of previous up to 16 cell camping information and the time spent in each cell. From such information, the serving </w:t>
      </w:r>
      <w:proofErr w:type="spellStart"/>
      <w:r w:rsidRPr="00AD3B07">
        <w:rPr>
          <w:rFonts w:ascii="Times New Roman" w:eastAsia="等线" w:hAnsi="Times New Roman"/>
          <w:b/>
          <w:bCs/>
          <w:lang w:eastAsia="zh-CN"/>
        </w:rPr>
        <w:t>gNB</w:t>
      </w:r>
      <w:proofErr w:type="spellEnd"/>
      <w:r w:rsidRPr="00AD3B07">
        <w:rPr>
          <w:rFonts w:ascii="Times New Roman" w:eastAsia="等线" w:hAnsi="Times New Roman"/>
          <w:b/>
          <w:bCs/>
          <w:lang w:eastAsia="zh-CN"/>
        </w:rPr>
        <w:t xml:space="preserve"> could derive the UE mobility state.</w:t>
      </w:r>
    </w:p>
    <w:p w14:paraId="32D2E3C6" w14:textId="47870151" w:rsidR="00C20F97" w:rsidRPr="003D422C" w:rsidRDefault="00AD3B07" w:rsidP="00801C43">
      <w:pPr>
        <w:rPr>
          <w:rFonts w:ascii="Times New Roman" w:eastAsia="等线" w:hAnsi="Times New Roman"/>
          <w:b/>
          <w:bCs/>
          <w:lang w:eastAsia="zh-CN"/>
        </w:rPr>
      </w:pPr>
      <w:r w:rsidRPr="00AD3B07">
        <w:rPr>
          <w:rFonts w:ascii="Times New Roman" w:eastAsia="等线" w:hAnsi="Times New Roman" w:hint="eastAsia"/>
          <w:b/>
          <w:bCs/>
          <w:lang w:eastAsia="zh-CN"/>
        </w:rPr>
        <w:t>P</w:t>
      </w:r>
      <w:r w:rsidRPr="00AD3B07">
        <w:rPr>
          <w:rFonts w:ascii="Times New Roman" w:eastAsia="等线" w:hAnsi="Times New Roman"/>
          <w:b/>
          <w:bCs/>
          <w:lang w:eastAsia="zh-CN"/>
        </w:rPr>
        <w:t xml:space="preserve">roposal </w:t>
      </w:r>
      <w:r w:rsidR="001702E8">
        <w:rPr>
          <w:rFonts w:ascii="Times New Roman" w:eastAsia="等线" w:hAnsi="Times New Roman"/>
          <w:b/>
          <w:bCs/>
          <w:lang w:eastAsia="zh-CN"/>
        </w:rPr>
        <w:t>4</w:t>
      </w:r>
      <w:r w:rsidRPr="00AD3B07">
        <w:rPr>
          <w:rFonts w:ascii="Times New Roman" w:eastAsia="等线" w:hAnsi="Times New Roman"/>
          <w:b/>
          <w:bCs/>
          <w:lang w:eastAsia="zh-CN"/>
        </w:rPr>
        <w:t>: RAN2 to agree that validity timer could be attached with pre-configured assistance data for performing positioning.</w:t>
      </w:r>
    </w:p>
    <w:p w14:paraId="3EAB6D11" w14:textId="705F896E" w:rsidR="00C20F97" w:rsidRPr="00914DF2" w:rsidRDefault="00914DF2" w:rsidP="00914DF2">
      <w:pPr>
        <w:pStyle w:val="2"/>
        <w:numPr>
          <w:ilvl w:val="0"/>
          <w:numId w:val="0"/>
        </w:numPr>
        <w:ind w:left="576" w:hanging="576"/>
        <w:rPr>
          <w:sz w:val="28"/>
          <w:lang w:eastAsia="zh-CN"/>
        </w:rPr>
      </w:pPr>
      <w:r w:rsidRPr="00914DF2">
        <w:rPr>
          <w:rFonts w:hint="eastAsia"/>
          <w:sz w:val="28"/>
          <w:lang w:eastAsia="zh-CN"/>
        </w:rPr>
        <w:t>2</w:t>
      </w:r>
      <w:r w:rsidRPr="00914DF2">
        <w:rPr>
          <w:sz w:val="28"/>
          <w:lang w:eastAsia="zh-CN"/>
        </w:rPr>
        <w:t xml:space="preserve">.3 The format of the </w:t>
      </w:r>
      <w:r w:rsidR="004056E9">
        <w:rPr>
          <w:sz w:val="28"/>
          <w:lang w:eastAsia="zh-CN"/>
        </w:rPr>
        <w:t>UL</w:t>
      </w:r>
      <w:r w:rsidR="001702E8">
        <w:rPr>
          <w:sz w:val="28"/>
          <w:lang w:eastAsia="zh-CN"/>
        </w:rPr>
        <w:t xml:space="preserve"> and </w:t>
      </w:r>
      <w:r w:rsidRPr="00914DF2">
        <w:rPr>
          <w:sz w:val="28"/>
          <w:lang w:eastAsia="zh-CN"/>
        </w:rPr>
        <w:t>DL MAC CE</w:t>
      </w:r>
      <w:r w:rsidR="00893683">
        <w:rPr>
          <w:sz w:val="28"/>
          <w:lang w:eastAsia="zh-CN"/>
        </w:rPr>
        <w:t xml:space="preserve"> for MG activation/deactivation</w:t>
      </w:r>
    </w:p>
    <w:p w14:paraId="50BB4409" w14:textId="0E1FD834" w:rsidR="00C20F97" w:rsidRDefault="004056E9" w:rsidP="00801C43">
      <w:pPr>
        <w:rPr>
          <w:rFonts w:ascii="Times New Roman" w:eastAsia="等线" w:hAnsi="Times New Roman"/>
          <w:lang w:eastAsia="zh-CN"/>
        </w:rPr>
      </w:pPr>
      <w:r>
        <w:rPr>
          <w:rFonts w:ascii="Times New Roman" w:eastAsia="等线" w:hAnsi="Times New Roman" w:hint="eastAsia"/>
          <w:lang w:eastAsia="zh-CN"/>
        </w:rPr>
        <w:t>I</w:t>
      </w:r>
      <w:r>
        <w:rPr>
          <w:rFonts w:ascii="Times New Roman" w:eastAsia="等线" w:hAnsi="Times New Roman"/>
          <w:lang w:eastAsia="zh-CN"/>
        </w:rPr>
        <w:t>n the last RAN2#116bis-e meeting, RAN2 has agreed to introduce</w:t>
      </w:r>
      <w:r w:rsidR="00F55796">
        <w:rPr>
          <w:rFonts w:ascii="Times New Roman" w:eastAsia="等线" w:hAnsi="Times New Roman"/>
          <w:lang w:eastAsia="zh-CN"/>
        </w:rPr>
        <w:t xml:space="preserve"> UL and DL MAC CE for activation/deactivation of the pre-configured measurement gap</w:t>
      </w:r>
      <w:r w:rsidR="00DA68FA">
        <w:rPr>
          <w:rFonts w:ascii="Times New Roman" w:eastAsia="等线" w:hAnsi="Times New Roman"/>
          <w:lang w:eastAsia="zh-CN"/>
        </w:rPr>
        <w:t>. Specifically, since the</w:t>
      </w:r>
      <w:r w:rsidR="005A4E2A">
        <w:rPr>
          <w:rFonts w:ascii="Times New Roman" w:eastAsia="等线" w:hAnsi="Times New Roman"/>
          <w:lang w:eastAsia="zh-CN"/>
        </w:rPr>
        <w:t xml:space="preserve"> parameters, such as frequency information.</w:t>
      </w:r>
      <w:r w:rsidR="00DA68FA">
        <w:rPr>
          <w:rFonts w:ascii="Times New Roman" w:eastAsia="等线" w:hAnsi="Times New Roman"/>
          <w:lang w:eastAsia="zh-CN"/>
        </w:rPr>
        <w:t xml:space="preserve"> timing information of different pre-configured measurement gaps has already been configured in </w:t>
      </w:r>
      <w:r w:rsidR="001121C0">
        <w:rPr>
          <w:rFonts w:ascii="Times New Roman" w:eastAsia="等线" w:hAnsi="Times New Roman"/>
          <w:lang w:eastAsia="zh-CN"/>
        </w:rPr>
        <w:t>the corresponding</w:t>
      </w:r>
      <w:r w:rsidR="005A4E2A">
        <w:rPr>
          <w:rFonts w:ascii="Times New Roman" w:eastAsia="等线" w:hAnsi="Times New Roman"/>
          <w:lang w:eastAsia="zh-CN"/>
        </w:rPr>
        <w:t xml:space="preserve"> RRC </w:t>
      </w:r>
      <w:proofErr w:type="spellStart"/>
      <w:r w:rsidR="005A4E2A">
        <w:rPr>
          <w:rFonts w:ascii="Times New Roman" w:eastAsia="等线" w:hAnsi="Times New Roman"/>
          <w:lang w:eastAsia="zh-CN"/>
        </w:rPr>
        <w:t>msg</w:t>
      </w:r>
      <w:proofErr w:type="spellEnd"/>
      <w:r w:rsidR="005A4E2A">
        <w:rPr>
          <w:rFonts w:ascii="Times New Roman" w:eastAsia="等线" w:hAnsi="Times New Roman"/>
          <w:lang w:eastAsia="zh-CN"/>
        </w:rPr>
        <w:t xml:space="preserve">, for simplicity, we think that the UL and DL MAC CE for MG activation/deactivation only needs to indicate the </w:t>
      </w:r>
      <w:r w:rsidR="001702E8">
        <w:rPr>
          <w:rFonts w:ascii="Times New Roman" w:eastAsia="等线" w:hAnsi="Times New Roman"/>
          <w:lang w:eastAsia="zh-CN"/>
        </w:rPr>
        <w:t>activation/deactivation status for the measurement gaps pre-configured towards the UE in the order of ascending or d</w:t>
      </w:r>
      <w:r w:rsidR="001702E8" w:rsidRPr="001702E8">
        <w:rPr>
          <w:rFonts w:ascii="Times New Roman" w:eastAsia="等线" w:hAnsi="Times New Roman"/>
          <w:lang w:eastAsia="zh-CN"/>
        </w:rPr>
        <w:t xml:space="preserve">escending </w:t>
      </w:r>
      <w:r w:rsidR="001702E8">
        <w:rPr>
          <w:rFonts w:ascii="Times New Roman" w:eastAsia="等线" w:hAnsi="Times New Roman"/>
          <w:lang w:eastAsia="zh-CN"/>
        </w:rPr>
        <w:t>ID.</w:t>
      </w:r>
    </w:p>
    <w:p w14:paraId="77E5745A" w14:textId="530A2700" w:rsidR="00146C4E" w:rsidRPr="003D422C" w:rsidRDefault="001702E8" w:rsidP="005C6DE2">
      <w:pPr>
        <w:rPr>
          <w:rFonts w:ascii="Times New Roman" w:eastAsia="等线" w:hAnsi="Times New Roman"/>
          <w:b/>
          <w:bCs/>
          <w:lang w:eastAsia="zh-CN"/>
        </w:rPr>
      </w:pPr>
      <w:r w:rsidRPr="001121C0">
        <w:rPr>
          <w:rFonts w:ascii="Times New Roman" w:eastAsia="等线" w:hAnsi="Times New Roman" w:hint="eastAsia"/>
          <w:b/>
          <w:bCs/>
          <w:lang w:eastAsia="zh-CN"/>
        </w:rPr>
        <w:t>P</w:t>
      </w:r>
      <w:r w:rsidRPr="001121C0">
        <w:rPr>
          <w:rFonts w:ascii="Times New Roman" w:eastAsia="等线" w:hAnsi="Times New Roman"/>
          <w:b/>
          <w:bCs/>
          <w:lang w:eastAsia="zh-CN"/>
        </w:rPr>
        <w:t>roposal 5:</w:t>
      </w:r>
      <w:r w:rsidR="001121C0" w:rsidRPr="001121C0">
        <w:rPr>
          <w:rFonts w:ascii="Times New Roman" w:eastAsia="等线" w:hAnsi="Times New Roman"/>
          <w:b/>
          <w:bCs/>
          <w:lang w:eastAsia="zh-CN"/>
        </w:rPr>
        <w:t xml:space="preserve"> RAN2 to agree that UL and DL MAC CE for MG activation/deactivation only need to indicate the activation/deactivation status for the measurement gaps pre-configured towards the UE in the order of ascending or descending ID.</w:t>
      </w:r>
    </w:p>
    <w:p w14:paraId="38AD9BF4" w14:textId="77777777" w:rsidR="00E24A22" w:rsidRPr="00CF195E" w:rsidRDefault="006F32D0" w:rsidP="006F32D0">
      <w:pPr>
        <w:pStyle w:val="1"/>
      </w:pPr>
      <w:r>
        <w:t>3</w:t>
      </w:r>
      <w:r w:rsidR="0062441F">
        <w:t xml:space="preserve"> </w:t>
      </w:r>
      <w:r w:rsidR="00E24A22" w:rsidRPr="00CF195E">
        <w:t>Conclusions</w:t>
      </w:r>
    </w:p>
    <w:p w14:paraId="7744B1D5" w14:textId="77777777" w:rsidR="008C4330" w:rsidRPr="008C4330" w:rsidRDefault="00E24A22" w:rsidP="00B72C77">
      <w:pPr>
        <w:overflowPunct w:val="0"/>
        <w:textAlignment w:val="baseline"/>
        <w:rPr>
          <w:rFonts w:eastAsiaTheme="minorEastAsia"/>
          <w:lang w:eastAsia="zh-CN"/>
        </w:rPr>
      </w:pPr>
      <w:r>
        <w:rPr>
          <w:rFonts w:eastAsia="Times New Roman"/>
          <w:lang w:eastAsia="zh-CN"/>
        </w:rPr>
        <w:t>In this paper, the following observations and proposal are given:</w:t>
      </w:r>
    </w:p>
    <w:p w14:paraId="0B727A07" w14:textId="77777777" w:rsidR="003D422C" w:rsidRPr="00AD1B4F" w:rsidRDefault="003D422C" w:rsidP="003D422C">
      <w:pPr>
        <w:rPr>
          <w:rFonts w:ascii="Times New Roman" w:eastAsia="等线" w:hAnsi="Times New Roman"/>
          <w:b/>
          <w:bCs/>
          <w:lang w:eastAsia="zh-CN"/>
        </w:rPr>
      </w:pPr>
      <w:r w:rsidRPr="00AD1B4F">
        <w:rPr>
          <w:rFonts w:ascii="Times New Roman" w:eastAsia="等线" w:hAnsi="Times New Roman"/>
          <w:b/>
          <w:bCs/>
          <w:lang w:eastAsia="zh-CN"/>
        </w:rPr>
        <w:t>Proposal 1: kindly propose RAN2 to agree that the validity area of pre-configured assistance data could consist of a group of cell IDs or RAN area IDs (to be broadcast by the involved cells).</w:t>
      </w:r>
    </w:p>
    <w:p w14:paraId="01C4ECE1" w14:textId="77777777" w:rsidR="003D422C" w:rsidRPr="00D12B4F" w:rsidRDefault="003D422C" w:rsidP="003D422C">
      <w:pPr>
        <w:rPr>
          <w:rFonts w:ascii="Times New Roman" w:eastAsia="等线" w:hAnsi="Times New Roman"/>
          <w:lang w:eastAsia="zh-CN"/>
        </w:rPr>
      </w:pPr>
      <w:r w:rsidRPr="00AD1B4F">
        <w:rPr>
          <w:rFonts w:ascii="Times New Roman" w:eastAsia="等线" w:hAnsi="Times New Roman"/>
          <w:b/>
          <w:bCs/>
          <w:lang w:eastAsia="zh-CN"/>
        </w:rPr>
        <w:t xml:space="preserve">Proposal </w:t>
      </w:r>
      <w:r>
        <w:rPr>
          <w:rFonts w:ascii="Times New Roman" w:eastAsia="等线" w:hAnsi="Times New Roman"/>
          <w:b/>
          <w:bCs/>
          <w:lang w:eastAsia="zh-CN"/>
        </w:rPr>
        <w:t>2</w:t>
      </w:r>
      <w:r w:rsidRPr="00AD1B4F">
        <w:rPr>
          <w:rFonts w:ascii="Times New Roman" w:eastAsia="等线" w:hAnsi="Times New Roman"/>
          <w:b/>
          <w:bCs/>
          <w:lang w:eastAsia="zh-CN"/>
        </w:rPr>
        <w:t xml:space="preserve">: kindly propose RAN2 to agree that </w:t>
      </w:r>
      <w:r w:rsidRPr="00D12B4F">
        <w:rPr>
          <w:rFonts w:ascii="Times New Roman" w:eastAsia="等线" w:hAnsi="Times New Roman"/>
          <w:b/>
          <w:bCs/>
          <w:lang w:eastAsia="zh-CN"/>
        </w:rPr>
        <w:t>only one area ID to be attached with one preconfigured assistance data instance.</w:t>
      </w:r>
    </w:p>
    <w:p w14:paraId="37CFE49D" w14:textId="77777777" w:rsidR="003D422C" w:rsidRPr="00AA6142" w:rsidRDefault="003D422C" w:rsidP="003D422C">
      <w:pPr>
        <w:rPr>
          <w:rFonts w:ascii="Times New Roman" w:eastAsia="等线" w:hAnsi="Times New Roman"/>
          <w:lang w:eastAsia="zh-CN"/>
        </w:rPr>
      </w:pPr>
      <w:r w:rsidRPr="00AD1B4F">
        <w:rPr>
          <w:rFonts w:ascii="Times New Roman" w:eastAsia="等线" w:hAnsi="Times New Roman"/>
          <w:b/>
          <w:bCs/>
          <w:lang w:eastAsia="zh-CN"/>
        </w:rPr>
        <w:t xml:space="preserve">Proposal </w:t>
      </w:r>
      <w:r>
        <w:rPr>
          <w:rFonts w:ascii="Times New Roman" w:eastAsia="等线" w:hAnsi="Times New Roman"/>
          <w:b/>
          <w:bCs/>
          <w:lang w:eastAsia="zh-CN"/>
        </w:rPr>
        <w:t>3</w:t>
      </w:r>
      <w:r w:rsidRPr="00AD1B4F">
        <w:rPr>
          <w:rFonts w:ascii="Times New Roman" w:eastAsia="等线" w:hAnsi="Times New Roman"/>
          <w:b/>
          <w:bCs/>
          <w:lang w:eastAsia="zh-CN"/>
        </w:rPr>
        <w:t xml:space="preserve">: kindly propose RAN2 to agree that </w:t>
      </w:r>
      <w:r w:rsidRPr="00AA6142">
        <w:rPr>
          <w:rFonts w:ascii="Times New Roman" w:eastAsia="等线" w:hAnsi="Times New Roman"/>
          <w:b/>
          <w:bCs/>
          <w:lang w:eastAsia="zh-CN"/>
        </w:rPr>
        <w:t>one cell could be associated with more than one area ID</w:t>
      </w:r>
      <w:r>
        <w:rPr>
          <w:rFonts w:ascii="Times New Roman" w:eastAsia="等线" w:hAnsi="Times New Roman"/>
          <w:b/>
          <w:bCs/>
          <w:lang w:eastAsia="zh-CN"/>
        </w:rPr>
        <w:t>s</w:t>
      </w:r>
      <w:r w:rsidRPr="00AA6142">
        <w:rPr>
          <w:rFonts w:ascii="Times New Roman" w:eastAsia="等线" w:hAnsi="Times New Roman"/>
          <w:b/>
          <w:bCs/>
          <w:lang w:eastAsia="zh-CN"/>
        </w:rPr>
        <w:t>, so that the UE under the coverage of such cell could apply more than one instances of pre-configured assistance data for performing positioning.</w:t>
      </w:r>
    </w:p>
    <w:p w14:paraId="116BA8A0" w14:textId="77777777" w:rsidR="003D422C" w:rsidRPr="00AD3B07" w:rsidRDefault="003D422C" w:rsidP="003D422C">
      <w:pPr>
        <w:rPr>
          <w:rFonts w:ascii="Times New Roman" w:eastAsia="等线" w:hAnsi="Times New Roman"/>
          <w:b/>
          <w:bCs/>
          <w:lang w:eastAsia="zh-CN"/>
        </w:rPr>
      </w:pPr>
      <w:r w:rsidRPr="00AD3B07">
        <w:rPr>
          <w:rFonts w:ascii="Times New Roman" w:eastAsia="等线" w:hAnsi="Times New Roman"/>
          <w:b/>
          <w:bCs/>
          <w:lang w:eastAsia="zh-CN"/>
        </w:rPr>
        <w:t xml:space="preserve">Observation 1: When the UE is in the </w:t>
      </w:r>
      <w:proofErr w:type="spellStart"/>
      <w:r w:rsidRPr="00AD3B07">
        <w:rPr>
          <w:rFonts w:ascii="Times New Roman" w:eastAsia="等线" w:hAnsi="Times New Roman"/>
          <w:b/>
          <w:bCs/>
          <w:lang w:eastAsia="zh-CN"/>
        </w:rPr>
        <w:t>RRC_Connected</w:t>
      </w:r>
      <w:proofErr w:type="spellEnd"/>
      <w:r w:rsidRPr="00AD3B07">
        <w:rPr>
          <w:rFonts w:ascii="Times New Roman" w:eastAsia="等线" w:hAnsi="Times New Roman"/>
          <w:b/>
          <w:bCs/>
          <w:lang w:eastAsia="zh-CN"/>
        </w:rPr>
        <w:t xml:space="preserve"> state, the RAN could use RRC </w:t>
      </w:r>
      <w:proofErr w:type="spellStart"/>
      <w:r w:rsidRPr="00AD3B07">
        <w:rPr>
          <w:rFonts w:ascii="Times New Roman" w:eastAsia="等线" w:hAnsi="Times New Roman"/>
          <w:b/>
          <w:bCs/>
          <w:i/>
          <w:iCs/>
          <w:lang w:eastAsia="zh-CN"/>
        </w:rPr>
        <w:t>InformationRequest</w:t>
      </w:r>
      <w:proofErr w:type="spellEnd"/>
      <w:r w:rsidRPr="00AD3B07">
        <w:rPr>
          <w:rFonts w:ascii="Times New Roman" w:eastAsia="等线" w:hAnsi="Times New Roman"/>
          <w:b/>
          <w:bCs/>
          <w:i/>
          <w:iCs/>
          <w:lang w:eastAsia="zh-CN"/>
        </w:rPr>
        <w:t xml:space="preserve"> </w:t>
      </w:r>
      <w:proofErr w:type="spellStart"/>
      <w:r w:rsidRPr="00AD3B07">
        <w:rPr>
          <w:rFonts w:ascii="Times New Roman" w:eastAsia="等线" w:hAnsi="Times New Roman"/>
          <w:b/>
          <w:bCs/>
          <w:lang w:eastAsia="zh-CN"/>
        </w:rPr>
        <w:t>msg</w:t>
      </w:r>
      <w:proofErr w:type="spellEnd"/>
      <w:r w:rsidRPr="00AD3B07">
        <w:rPr>
          <w:rFonts w:ascii="Times New Roman" w:eastAsia="等线" w:hAnsi="Times New Roman"/>
          <w:b/>
          <w:bCs/>
          <w:lang w:eastAsia="zh-CN"/>
        </w:rPr>
        <w:t xml:space="preserve"> to request the UE to report the mobility history information towards the network, which consists of previous up to </w:t>
      </w:r>
      <w:r w:rsidRPr="00AD3B07">
        <w:rPr>
          <w:rFonts w:ascii="Times New Roman" w:eastAsia="等线" w:hAnsi="Times New Roman"/>
          <w:b/>
          <w:bCs/>
          <w:lang w:eastAsia="zh-CN"/>
        </w:rPr>
        <w:lastRenderedPageBreak/>
        <w:t xml:space="preserve">16 cell camping information and the time spent in each cell. From such information, the serving </w:t>
      </w:r>
      <w:proofErr w:type="spellStart"/>
      <w:r w:rsidRPr="00AD3B07">
        <w:rPr>
          <w:rFonts w:ascii="Times New Roman" w:eastAsia="等线" w:hAnsi="Times New Roman"/>
          <w:b/>
          <w:bCs/>
          <w:lang w:eastAsia="zh-CN"/>
        </w:rPr>
        <w:t>gNB</w:t>
      </w:r>
      <w:proofErr w:type="spellEnd"/>
      <w:r w:rsidRPr="00AD3B07">
        <w:rPr>
          <w:rFonts w:ascii="Times New Roman" w:eastAsia="等线" w:hAnsi="Times New Roman"/>
          <w:b/>
          <w:bCs/>
          <w:lang w:eastAsia="zh-CN"/>
        </w:rPr>
        <w:t xml:space="preserve"> could derive the UE mobility state.</w:t>
      </w:r>
    </w:p>
    <w:p w14:paraId="6A30B560" w14:textId="77777777" w:rsidR="003D422C" w:rsidRPr="00AD3B07" w:rsidRDefault="003D422C" w:rsidP="003D422C">
      <w:pPr>
        <w:rPr>
          <w:rFonts w:ascii="Times New Roman" w:eastAsia="等线" w:hAnsi="Times New Roman"/>
          <w:b/>
          <w:bCs/>
          <w:lang w:eastAsia="zh-CN"/>
        </w:rPr>
      </w:pPr>
      <w:r w:rsidRPr="00AD3B07">
        <w:rPr>
          <w:rFonts w:ascii="Times New Roman" w:eastAsia="等线" w:hAnsi="Times New Roman" w:hint="eastAsia"/>
          <w:b/>
          <w:bCs/>
          <w:lang w:eastAsia="zh-CN"/>
        </w:rPr>
        <w:t>P</w:t>
      </w:r>
      <w:r w:rsidRPr="00AD3B07">
        <w:rPr>
          <w:rFonts w:ascii="Times New Roman" w:eastAsia="等线" w:hAnsi="Times New Roman"/>
          <w:b/>
          <w:bCs/>
          <w:lang w:eastAsia="zh-CN"/>
        </w:rPr>
        <w:t xml:space="preserve">roposal </w:t>
      </w:r>
      <w:r>
        <w:rPr>
          <w:rFonts w:ascii="Times New Roman" w:eastAsia="等线" w:hAnsi="Times New Roman"/>
          <w:b/>
          <w:bCs/>
          <w:lang w:eastAsia="zh-CN"/>
        </w:rPr>
        <w:t>4</w:t>
      </w:r>
      <w:r w:rsidRPr="00AD3B07">
        <w:rPr>
          <w:rFonts w:ascii="Times New Roman" w:eastAsia="等线" w:hAnsi="Times New Roman"/>
          <w:b/>
          <w:bCs/>
          <w:lang w:eastAsia="zh-CN"/>
        </w:rPr>
        <w:t>: RAN2 to agree that validity timer could be attached with pre-configured assistance data for performing positioning.</w:t>
      </w:r>
    </w:p>
    <w:p w14:paraId="6138971D" w14:textId="77777777" w:rsidR="003D422C" w:rsidRPr="001121C0" w:rsidRDefault="003D422C" w:rsidP="003D422C">
      <w:pPr>
        <w:rPr>
          <w:rFonts w:ascii="Times New Roman" w:eastAsia="等线" w:hAnsi="Times New Roman"/>
          <w:b/>
          <w:bCs/>
          <w:lang w:eastAsia="zh-CN"/>
        </w:rPr>
      </w:pPr>
      <w:r w:rsidRPr="001121C0">
        <w:rPr>
          <w:rFonts w:ascii="Times New Roman" w:eastAsia="等线" w:hAnsi="Times New Roman" w:hint="eastAsia"/>
          <w:b/>
          <w:bCs/>
          <w:lang w:eastAsia="zh-CN"/>
        </w:rPr>
        <w:t>P</w:t>
      </w:r>
      <w:r w:rsidRPr="001121C0">
        <w:rPr>
          <w:rFonts w:ascii="Times New Roman" w:eastAsia="等线" w:hAnsi="Times New Roman"/>
          <w:b/>
          <w:bCs/>
          <w:lang w:eastAsia="zh-CN"/>
        </w:rPr>
        <w:t>roposal 5: RAN2 to agree that UL and DL MAC CE for MG activation/deactivation only need to indicate the activation/deactivation status for the measurement gaps pre-configured towards the UE in the order of ascending or descending ID.</w:t>
      </w:r>
    </w:p>
    <w:p w14:paraId="340D576B" w14:textId="047540C5" w:rsidR="00246D64" w:rsidRPr="003D422C" w:rsidRDefault="00246D64" w:rsidP="00C407FF">
      <w:pPr>
        <w:rPr>
          <w:rFonts w:ascii="Times New Roman" w:eastAsia="等线" w:hAnsi="Times New Roman"/>
          <w:lang w:eastAsia="zh-CN"/>
        </w:rPr>
      </w:pPr>
    </w:p>
    <w:sectPr w:rsidR="00246D64" w:rsidRPr="003D422C"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C050D" w14:textId="77777777" w:rsidR="00996FC6" w:rsidRDefault="00996FC6">
      <w:r>
        <w:separator/>
      </w:r>
    </w:p>
  </w:endnote>
  <w:endnote w:type="continuationSeparator" w:id="0">
    <w:p w14:paraId="76059A6F" w14:textId="77777777" w:rsidR="00996FC6" w:rsidRDefault="0099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DE6C8" w14:textId="77777777" w:rsidR="00996FC6" w:rsidRDefault="00996FC6">
      <w:r>
        <w:separator/>
      </w:r>
    </w:p>
  </w:footnote>
  <w:footnote w:type="continuationSeparator" w:id="0">
    <w:p w14:paraId="561044AC" w14:textId="77777777" w:rsidR="00996FC6" w:rsidRDefault="00996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1.4pt;height:11.4pt" o:bullet="t">
        <v:imagedata r:id="rId1" o:title="msoA157"/>
      </v:shape>
    </w:pict>
  </w:numPicBullet>
  <w:abstractNum w:abstractNumId="0" w15:restartNumberingAfterBreak="0">
    <w:nsid w:val="02F81FF3"/>
    <w:multiLevelType w:val="hybridMultilevel"/>
    <w:tmpl w:val="EB92F56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 w15:restartNumberingAfterBreak="0">
    <w:nsid w:val="0B114AC9"/>
    <w:multiLevelType w:val="hybridMultilevel"/>
    <w:tmpl w:val="A9DAB6A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A4E49AC"/>
    <w:multiLevelType w:val="hybridMultilevel"/>
    <w:tmpl w:val="3A041D88"/>
    <w:lvl w:ilvl="0" w:tplc="04090001">
      <w:start w:val="1"/>
      <w:numFmt w:val="bullet"/>
      <w:lvlText w:val=""/>
      <w:lvlJc w:val="left"/>
      <w:pPr>
        <w:ind w:left="566" w:hanging="420"/>
      </w:pPr>
      <w:rPr>
        <w:rFonts w:ascii="Wingdings" w:hAnsi="Wingdings" w:hint="default"/>
      </w:rPr>
    </w:lvl>
    <w:lvl w:ilvl="1" w:tplc="04090003" w:tentative="1">
      <w:start w:val="1"/>
      <w:numFmt w:val="bullet"/>
      <w:lvlText w:val=""/>
      <w:lvlJc w:val="left"/>
      <w:pPr>
        <w:ind w:left="986" w:hanging="420"/>
      </w:pPr>
      <w:rPr>
        <w:rFonts w:ascii="Wingdings" w:hAnsi="Wingdings" w:hint="default"/>
      </w:rPr>
    </w:lvl>
    <w:lvl w:ilvl="2" w:tplc="04090005" w:tentative="1">
      <w:start w:val="1"/>
      <w:numFmt w:val="bullet"/>
      <w:lvlText w:val=""/>
      <w:lvlJc w:val="left"/>
      <w:pPr>
        <w:ind w:left="1406" w:hanging="420"/>
      </w:pPr>
      <w:rPr>
        <w:rFonts w:ascii="Wingdings" w:hAnsi="Wingdings" w:hint="default"/>
      </w:rPr>
    </w:lvl>
    <w:lvl w:ilvl="3" w:tplc="04090001" w:tentative="1">
      <w:start w:val="1"/>
      <w:numFmt w:val="bullet"/>
      <w:lvlText w:val=""/>
      <w:lvlJc w:val="left"/>
      <w:pPr>
        <w:ind w:left="1826" w:hanging="420"/>
      </w:pPr>
      <w:rPr>
        <w:rFonts w:ascii="Wingdings" w:hAnsi="Wingdings" w:hint="default"/>
      </w:rPr>
    </w:lvl>
    <w:lvl w:ilvl="4" w:tplc="04090003" w:tentative="1">
      <w:start w:val="1"/>
      <w:numFmt w:val="bullet"/>
      <w:lvlText w:val=""/>
      <w:lvlJc w:val="left"/>
      <w:pPr>
        <w:ind w:left="2246" w:hanging="420"/>
      </w:pPr>
      <w:rPr>
        <w:rFonts w:ascii="Wingdings" w:hAnsi="Wingdings" w:hint="default"/>
      </w:rPr>
    </w:lvl>
    <w:lvl w:ilvl="5" w:tplc="04090005" w:tentative="1">
      <w:start w:val="1"/>
      <w:numFmt w:val="bullet"/>
      <w:lvlText w:val=""/>
      <w:lvlJc w:val="left"/>
      <w:pPr>
        <w:ind w:left="2666" w:hanging="420"/>
      </w:pPr>
      <w:rPr>
        <w:rFonts w:ascii="Wingdings" w:hAnsi="Wingdings" w:hint="default"/>
      </w:rPr>
    </w:lvl>
    <w:lvl w:ilvl="6" w:tplc="04090001" w:tentative="1">
      <w:start w:val="1"/>
      <w:numFmt w:val="bullet"/>
      <w:lvlText w:val=""/>
      <w:lvlJc w:val="left"/>
      <w:pPr>
        <w:ind w:left="3086" w:hanging="420"/>
      </w:pPr>
      <w:rPr>
        <w:rFonts w:ascii="Wingdings" w:hAnsi="Wingdings" w:hint="default"/>
      </w:rPr>
    </w:lvl>
    <w:lvl w:ilvl="7" w:tplc="04090003" w:tentative="1">
      <w:start w:val="1"/>
      <w:numFmt w:val="bullet"/>
      <w:lvlText w:val=""/>
      <w:lvlJc w:val="left"/>
      <w:pPr>
        <w:ind w:left="3506" w:hanging="420"/>
      </w:pPr>
      <w:rPr>
        <w:rFonts w:ascii="Wingdings" w:hAnsi="Wingdings" w:hint="default"/>
      </w:rPr>
    </w:lvl>
    <w:lvl w:ilvl="8" w:tplc="04090005" w:tentative="1">
      <w:start w:val="1"/>
      <w:numFmt w:val="bullet"/>
      <w:lvlText w:val=""/>
      <w:lvlJc w:val="left"/>
      <w:pPr>
        <w:ind w:left="3926" w:hanging="420"/>
      </w:pPr>
      <w:rPr>
        <w:rFonts w:ascii="Wingdings" w:hAnsi="Wingdings" w:hint="default"/>
      </w:rPr>
    </w:lvl>
  </w:abstractNum>
  <w:abstractNum w:abstractNumId="3" w15:restartNumberingAfterBreak="0">
    <w:nsid w:val="1A8052F5"/>
    <w:multiLevelType w:val="hybridMultilevel"/>
    <w:tmpl w:val="80ACA80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EC52FA"/>
    <w:multiLevelType w:val="multilevel"/>
    <w:tmpl w:val="04090025"/>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A1B0622"/>
    <w:multiLevelType w:val="hybridMultilevel"/>
    <w:tmpl w:val="D4A0B798"/>
    <w:lvl w:ilvl="0" w:tplc="7C1EE8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E3F6DD8"/>
    <w:multiLevelType w:val="hybridMultilevel"/>
    <w:tmpl w:val="85BE3A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4D04A0"/>
    <w:multiLevelType w:val="hybridMultilevel"/>
    <w:tmpl w:val="B2F61ECA"/>
    <w:lvl w:ilvl="0" w:tplc="9C284F6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B00948"/>
    <w:multiLevelType w:val="hybridMultilevel"/>
    <w:tmpl w:val="91C6CCB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7EE2DE4"/>
    <w:multiLevelType w:val="hybridMultilevel"/>
    <w:tmpl w:val="3E0CD7F6"/>
    <w:lvl w:ilvl="0" w:tplc="7A62877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A818AC"/>
    <w:multiLevelType w:val="hybridMultilevel"/>
    <w:tmpl w:val="5C94EB9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D7A142F"/>
    <w:multiLevelType w:val="hybridMultilevel"/>
    <w:tmpl w:val="D4A0B798"/>
    <w:lvl w:ilvl="0" w:tplc="7C1EE8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F02283"/>
    <w:multiLevelType w:val="hybridMultilevel"/>
    <w:tmpl w:val="D4A0B798"/>
    <w:lvl w:ilvl="0" w:tplc="7C1EE8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FB2A3F"/>
    <w:multiLevelType w:val="hybridMultilevel"/>
    <w:tmpl w:val="DDD26A98"/>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010A34"/>
    <w:multiLevelType w:val="hybridMultilevel"/>
    <w:tmpl w:val="81D650E8"/>
    <w:lvl w:ilvl="0" w:tplc="F5009D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CB2919"/>
    <w:multiLevelType w:val="hybridMultilevel"/>
    <w:tmpl w:val="C6E604D2"/>
    <w:lvl w:ilvl="0" w:tplc="C67C17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DC5A5D"/>
    <w:multiLevelType w:val="hybridMultilevel"/>
    <w:tmpl w:val="C1D6D39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AE45AA9"/>
    <w:multiLevelType w:val="hybridMultilevel"/>
    <w:tmpl w:val="B8F0726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3354A2"/>
    <w:multiLevelType w:val="hybridMultilevel"/>
    <w:tmpl w:val="2BCEF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0"/>
  </w:num>
  <w:num w:numId="4">
    <w:abstractNumId w:val="22"/>
  </w:num>
  <w:num w:numId="5">
    <w:abstractNumId w:val="18"/>
  </w:num>
  <w:num w:numId="6">
    <w:abstractNumId w:val="9"/>
  </w:num>
  <w:num w:numId="7">
    <w:abstractNumId w:val="20"/>
  </w:num>
  <w:num w:numId="8">
    <w:abstractNumId w:val="2"/>
  </w:num>
  <w:num w:numId="9">
    <w:abstractNumId w:val="13"/>
  </w:num>
  <w:num w:numId="10">
    <w:abstractNumId w:val="0"/>
  </w:num>
  <w:num w:numId="11">
    <w:abstractNumId w:val="1"/>
  </w:num>
  <w:num w:numId="12">
    <w:abstractNumId w:val="12"/>
  </w:num>
  <w:num w:numId="13">
    <w:abstractNumId w:val="17"/>
  </w:num>
  <w:num w:numId="14">
    <w:abstractNumId w:val="15"/>
  </w:num>
  <w:num w:numId="15">
    <w:abstractNumId w:val="23"/>
  </w:num>
  <w:num w:numId="16">
    <w:abstractNumId w:val="4"/>
  </w:num>
  <w:num w:numId="17">
    <w:abstractNumId w:val="7"/>
  </w:num>
  <w:num w:numId="18">
    <w:abstractNumId w:val="16"/>
  </w:num>
  <w:num w:numId="19">
    <w:abstractNumId w:val="5"/>
  </w:num>
  <w:num w:numId="20">
    <w:abstractNumId w:val="14"/>
  </w:num>
  <w:num w:numId="21">
    <w:abstractNumId w:val="11"/>
  </w:num>
  <w:num w:numId="22">
    <w:abstractNumId w:val="4"/>
  </w:num>
  <w:num w:numId="23">
    <w:abstractNumId w:val="4"/>
  </w:num>
  <w:num w:numId="24">
    <w:abstractNumId w:val="4"/>
  </w:num>
  <w:num w:numId="25">
    <w:abstractNumId w:val="21"/>
  </w:num>
  <w:num w:numId="26">
    <w:abstractNumId w:val="6"/>
  </w:num>
  <w:num w:numId="27">
    <w:abstractNumId w:val="24"/>
  </w:num>
  <w:num w:numId="28">
    <w:abstractNumId w:val="4"/>
  </w:num>
  <w:num w:numId="29">
    <w:abstractNumId w:val="19"/>
  </w:num>
  <w:num w:numId="30">
    <w:abstractNumId w:val="3"/>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A3MrIwtzAxNDIyMDBX0lEKTi0uzszPAykwrAUAfHxRjCwAAAA="/>
  </w:docVars>
  <w:rsids>
    <w:rsidRoot w:val="00764EC7"/>
    <w:rsid w:val="00003616"/>
    <w:rsid w:val="00003990"/>
    <w:rsid w:val="00003B98"/>
    <w:rsid w:val="00003E6A"/>
    <w:rsid w:val="00003EA5"/>
    <w:rsid w:val="0000456A"/>
    <w:rsid w:val="00004D29"/>
    <w:rsid w:val="0000587A"/>
    <w:rsid w:val="00007714"/>
    <w:rsid w:val="00007F8B"/>
    <w:rsid w:val="0001023B"/>
    <w:rsid w:val="00010C0B"/>
    <w:rsid w:val="000114AE"/>
    <w:rsid w:val="00012041"/>
    <w:rsid w:val="000122AF"/>
    <w:rsid w:val="000125FD"/>
    <w:rsid w:val="00012716"/>
    <w:rsid w:val="00014220"/>
    <w:rsid w:val="00014E7A"/>
    <w:rsid w:val="00015B69"/>
    <w:rsid w:val="00015F4C"/>
    <w:rsid w:val="000161F8"/>
    <w:rsid w:val="000174E0"/>
    <w:rsid w:val="0001793A"/>
    <w:rsid w:val="00017B7C"/>
    <w:rsid w:val="00020161"/>
    <w:rsid w:val="00020852"/>
    <w:rsid w:val="00022177"/>
    <w:rsid w:val="00022E3A"/>
    <w:rsid w:val="000237E5"/>
    <w:rsid w:val="000240C1"/>
    <w:rsid w:val="000248A9"/>
    <w:rsid w:val="00024921"/>
    <w:rsid w:val="00024D03"/>
    <w:rsid w:val="00024EB7"/>
    <w:rsid w:val="00025379"/>
    <w:rsid w:val="000270E7"/>
    <w:rsid w:val="00027CA8"/>
    <w:rsid w:val="00030121"/>
    <w:rsid w:val="00030C4D"/>
    <w:rsid w:val="00030E72"/>
    <w:rsid w:val="000316DA"/>
    <w:rsid w:val="00031BD0"/>
    <w:rsid w:val="00032883"/>
    <w:rsid w:val="00032D6F"/>
    <w:rsid w:val="00033397"/>
    <w:rsid w:val="0003376D"/>
    <w:rsid w:val="00034647"/>
    <w:rsid w:val="00034AEF"/>
    <w:rsid w:val="00034D4E"/>
    <w:rsid w:val="00034E2C"/>
    <w:rsid w:val="000350F4"/>
    <w:rsid w:val="0003561C"/>
    <w:rsid w:val="00035DB9"/>
    <w:rsid w:val="00036248"/>
    <w:rsid w:val="00040095"/>
    <w:rsid w:val="00042266"/>
    <w:rsid w:val="000423AD"/>
    <w:rsid w:val="0004310B"/>
    <w:rsid w:val="000436E9"/>
    <w:rsid w:val="00043CAA"/>
    <w:rsid w:val="0004450E"/>
    <w:rsid w:val="00044C0E"/>
    <w:rsid w:val="0004550F"/>
    <w:rsid w:val="00045FE8"/>
    <w:rsid w:val="000460E1"/>
    <w:rsid w:val="000464E0"/>
    <w:rsid w:val="00046994"/>
    <w:rsid w:val="00047614"/>
    <w:rsid w:val="000502EC"/>
    <w:rsid w:val="00050887"/>
    <w:rsid w:val="00052828"/>
    <w:rsid w:val="00052AF6"/>
    <w:rsid w:val="00053199"/>
    <w:rsid w:val="000531D7"/>
    <w:rsid w:val="0005391F"/>
    <w:rsid w:val="00053C61"/>
    <w:rsid w:val="00053F81"/>
    <w:rsid w:val="0005495D"/>
    <w:rsid w:val="00055A08"/>
    <w:rsid w:val="000564E3"/>
    <w:rsid w:val="00056579"/>
    <w:rsid w:val="0006031A"/>
    <w:rsid w:val="0006115F"/>
    <w:rsid w:val="00061AFD"/>
    <w:rsid w:val="00061B07"/>
    <w:rsid w:val="00061C1C"/>
    <w:rsid w:val="00061DC2"/>
    <w:rsid w:val="0006303C"/>
    <w:rsid w:val="000634BE"/>
    <w:rsid w:val="0006400A"/>
    <w:rsid w:val="00064FC1"/>
    <w:rsid w:val="000654D3"/>
    <w:rsid w:val="0006754C"/>
    <w:rsid w:val="000676BC"/>
    <w:rsid w:val="00070861"/>
    <w:rsid w:val="0007199C"/>
    <w:rsid w:val="000733A5"/>
    <w:rsid w:val="00074919"/>
    <w:rsid w:val="000759B0"/>
    <w:rsid w:val="00077D3A"/>
    <w:rsid w:val="00080179"/>
    <w:rsid w:val="00080512"/>
    <w:rsid w:val="0008064B"/>
    <w:rsid w:val="00080CAF"/>
    <w:rsid w:val="000812B4"/>
    <w:rsid w:val="00081D8F"/>
    <w:rsid w:val="0008335F"/>
    <w:rsid w:val="00083AAE"/>
    <w:rsid w:val="0008489D"/>
    <w:rsid w:val="0008538A"/>
    <w:rsid w:val="00085455"/>
    <w:rsid w:val="00085AB3"/>
    <w:rsid w:val="00085C56"/>
    <w:rsid w:val="00086C2C"/>
    <w:rsid w:val="00087A69"/>
    <w:rsid w:val="00087AE3"/>
    <w:rsid w:val="000900C6"/>
    <w:rsid w:val="00090785"/>
    <w:rsid w:val="000921BC"/>
    <w:rsid w:val="00092B8B"/>
    <w:rsid w:val="00093DB2"/>
    <w:rsid w:val="00094964"/>
    <w:rsid w:val="00094B30"/>
    <w:rsid w:val="0009591F"/>
    <w:rsid w:val="000979AE"/>
    <w:rsid w:val="000A0C4C"/>
    <w:rsid w:val="000A1210"/>
    <w:rsid w:val="000A2A50"/>
    <w:rsid w:val="000A4DC3"/>
    <w:rsid w:val="000A6320"/>
    <w:rsid w:val="000A6537"/>
    <w:rsid w:val="000A684F"/>
    <w:rsid w:val="000A72AC"/>
    <w:rsid w:val="000B021A"/>
    <w:rsid w:val="000B0541"/>
    <w:rsid w:val="000B10FE"/>
    <w:rsid w:val="000B188D"/>
    <w:rsid w:val="000B1BAD"/>
    <w:rsid w:val="000B3310"/>
    <w:rsid w:val="000B3987"/>
    <w:rsid w:val="000B531F"/>
    <w:rsid w:val="000B5D97"/>
    <w:rsid w:val="000B6152"/>
    <w:rsid w:val="000B6B8C"/>
    <w:rsid w:val="000B7452"/>
    <w:rsid w:val="000B7ACC"/>
    <w:rsid w:val="000B7BCF"/>
    <w:rsid w:val="000C0983"/>
    <w:rsid w:val="000C2B95"/>
    <w:rsid w:val="000C3112"/>
    <w:rsid w:val="000C3FA1"/>
    <w:rsid w:val="000C4193"/>
    <w:rsid w:val="000C479C"/>
    <w:rsid w:val="000C49CC"/>
    <w:rsid w:val="000C5B65"/>
    <w:rsid w:val="000C5D51"/>
    <w:rsid w:val="000C633F"/>
    <w:rsid w:val="000C68DE"/>
    <w:rsid w:val="000C7A22"/>
    <w:rsid w:val="000C7CDA"/>
    <w:rsid w:val="000D1326"/>
    <w:rsid w:val="000D1382"/>
    <w:rsid w:val="000D16F8"/>
    <w:rsid w:val="000D1AD9"/>
    <w:rsid w:val="000D232F"/>
    <w:rsid w:val="000D2E5C"/>
    <w:rsid w:val="000D5751"/>
    <w:rsid w:val="000D58AB"/>
    <w:rsid w:val="000D613E"/>
    <w:rsid w:val="000D7B0B"/>
    <w:rsid w:val="000D7C6A"/>
    <w:rsid w:val="000E11A6"/>
    <w:rsid w:val="000E11D6"/>
    <w:rsid w:val="000E3503"/>
    <w:rsid w:val="000E46A4"/>
    <w:rsid w:val="000E49DA"/>
    <w:rsid w:val="000E4C60"/>
    <w:rsid w:val="000E4EF8"/>
    <w:rsid w:val="000E530B"/>
    <w:rsid w:val="000E5325"/>
    <w:rsid w:val="000E6EF7"/>
    <w:rsid w:val="000F003B"/>
    <w:rsid w:val="000F387E"/>
    <w:rsid w:val="000F3DB6"/>
    <w:rsid w:val="000F4E5D"/>
    <w:rsid w:val="000F76EA"/>
    <w:rsid w:val="000F7E1A"/>
    <w:rsid w:val="001009FE"/>
    <w:rsid w:val="0010159D"/>
    <w:rsid w:val="00101C13"/>
    <w:rsid w:val="00101C19"/>
    <w:rsid w:val="00102164"/>
    <w:rsid w:val="00102B50"/>
    <w:rsid w:val="00103FD9"/>
    <w:rsid w:val="00105284"/>
    <w:rsid w:val="00105382"/>
    <w:rsid w:val="001057B5"/>
    <w:rsid w:val="00105EE4"/>
    <w:rsid w:val="0010714E"/>
    <w:rsid w:val="00107D1C"/>
    <w:rsid w:val="001119E8"/>
    <w:rsid w:val="001121C0"/>
    <w:rsid w:val="00114D76"/>
    <w:rsid w:val="00116505"/>
    <w:rsid w:val="00116B9F"/>
    <w:rsid w:val="00117213"/>
    <w:rsid w:val="00120849"/>
    <w:rsid w:val="0012180D"/>
    <w:rsid w:val="00122D33"/>
    <w:rsid w:val="0012397B"/>
    <w:rsid w:val="00123BA3"/>
    <w:rsid w:val="001242F1"/>
    <w:rsid w:val="00124CF4"/>
    <w:rsid w:val="001256E2"/>
    <w:rsid w:val="00125F45"/>
    <w:rsid w:val="00126E0E"/>
    <w:rsid w:val="00127425"/>
    <w:rsid w:val="00127966"/>
    <w:rsid w:val="00130BF7"/>
    <w:rsid w:val="001332E9"/>
    <w:rsid w:val="0013410C"/>
    <w:rsid w:val="0013436A"/>
    <w:rsid w:val="0013511F"/>
    <w:rsid w:val="001359EF"/>
    <w:rsid w:val="00135F51"/>
    <w:rsid w:val="00136C50"/>
    <w:rsid w:val="00137680"/>
    <w:rsid w:val="00137923"/>
    <w:rsid w:val="00137F0E"/>
    <w:rsid w:val="00140FA4"/>
    <w:rsid w:val="00141B63"/>
    <w:rsid w:val="00143032"/>
    <w:rsid w:val="00143D9C"/>
    <w:rsid w:val="00143DB4"/>
    <w:rsid w:val="001443A3"/>
    <w:rsid w:val="00144940"/>
    <w:rsid w:val="00146C4E"/>
    <w:rsid w:val="00146F0C"/>
    <w:rsid w:val="00147252"/>
    <w:rsid w:val="0014763D"/>
    <w:rsid w:val="001478E6"/>
    <w:rsid w:val="00147936"/>
    <w:rsid w:val="00151554"/>
    <w:rsid w:val="00154396"/>
    <w:rsid w:val="001544A7"/>
    <w:rsid w:val="001554EF"/>
    <w:rsid w:val="00156032"/>
    <w:rsid w:val="001561D9"/>
    <w:rsid w:val="00157AAC"/>
    <w:rsid w:val="00157B2B"/>
    <w:rsid w:val="00160055"/>
    <w:rsid w:val="001600B9"/>
    <w:rsid w:val="001603B8"/>
    <w:rsid w:val="00160A68"/>
    <w:rsid w:val="00160C32"/>
    <w:rsid w:val="00162453"/>
    <w:rsid w:val="001625D3"/>
    <w:rsid w:val="00162732"/>
    <w:rsid w:val="0016324A"/>
    <w:rsid w:val="00163D2B"/>
    <w:rsid w:val="00163FD7"/>
    <w:rsid w:val="00164CE2"/>
    <w:rsid w:val="00164E21"/>
    <w:rsid w:val="00165418"/>
    <w:rsid w:val="00165A0A"/>
    <w:rsid w:val="001670A2"/>
    <w:rsid w:val="001676F5"/>
    <w:rsid w:val="00167AD6"/>
    <w:rsid w:val="00167DA4"/>
    <w:rsid w:val="001702E8"/>
    <w:rsid w:val="0017139A"/>
    <w:rsid w:val="0017187C"/>
    <w:rsid w:val="00172326"/>
    <w:rsid w:val="001735B1"/>
    <w:rsid w:val="00174A9D"/>
    <w:rsid w:val="00174BF6"/>
    <w:rsid w:val="001777C1"/>
    <w:rsid w:val="00177D29"/>
    <w:rsid w:val="001802E7"/>
    <w:rsid w:val="001805A4"/>
    <w:rsid w:val="001835B7"/>
    <w:rsid w:val="00183678"/>
    <w:rsid w:val="00183A6C"/>
    <w:rsid w:val="0018433A"/>
    <w:rsid w:val="00184463"/>
    <w:rsid w:val="001847AA"/>
    <w:rsid w:val="00184AA9"/>
    <w:rsid w:val="00184D9A"/>
    <w:rsid w:val="00185936"/>
    <w:rsid w:val="0018760F"/>
    <w:rsid w:val="00187994"/>
    <w:rsid w:val="00191464"/>
    <w:rsid w:val="00193CC9"/>
    <w:rsid w:val="00193E9B"/>
    <w:rsid w:val="00194051"/>
    <w:rsid w:val="00194CD0"/>
    <w:rsid w:val="00195C95"/>
    <w:rsid w:val="0019620C"/>
    <w:rsid w:val="00196F5D"/>
    <w:rsid w:val="001A0990"/>
    <w:rsid w:val="001A0DB6"/>
    <w:rsid w:val="001A117C"/>
    <w:rsid w:val="001A26A8"/>
    <w:rsid w:val="001A2A20"/>
    <w:rsid w:val="001A348E"/>
    <w:rsid w:val="001A36C9"/>
    <w:rsid w:val="001A3BB0"/>
    <w:rsid w:val="001A4A8B"/>
    <w:rsid w:val="001A6106"/>
    <w:rsid w:val="001B03D8"/>
    <w:rsid w:val="001B093F"/>
    <w:rsid w:val="001B1063"/>
    <w:rsid w:val="001B2DB0"/>
    <w:rsid w:val="001B3099"/>
    <w:rsid w:val="001B4B95"/>
    <w:rsid w:val="001B532C"/>
    <w:rsid w:val="001B5677"/>
    <w:rsid w:val="001B56B4"/>
    <w:rsid w:val="001B580C"/>
    <w:rsid w:val="001B7022"/>
    <w:rsid w:val="001B7811"/>
    <w:rsid w:val="001C00F5"/>
    <w:rsid w:val="001C0FDA"/>
    <w:rsid w:val="001C2503"/>
    <w:rsid w:val="001C429F"/>
    <w:rsid w:val="001C50DD"/>
    <w:rsid w:val="001C5378"/>
    <w:rsid w:val="001C5450"/>
    <w:rsid w:val="001C5C52"/>
    <w:rsid w:val="001C62C1"/>
    <w:rsid w:val="001D0189"/>
    <w:rsid w:val="001D1578"/>
    <w:rsid w:val="001D15D8"/>
    <w:rsid w:val="001D197B"/>
    <w:rsid w:val="001D1C2A"/>
    <w:rsid w:val="001D1F08"/>
    <w:rsid w:val="001D2E00"/>
    <w:rsid w:val="001D3156"/>
    <w:rsid w:val="001D3CC0"/>
    <w:rsid w:val="001D3D0D"/>
    <w:rsid w:val="001D4C0E"/>
    <w:rsid w:val="001D5F4E"/>
    <w:rsid w:val="001D6CDA"/>
    <w:rsid w:val="001D712E"/>
    <w:rsid w:val="001D75BB"/>
    <w:rsid w:val="001E0BFB"/>
    <w:rsid w:val="001E2D16"/>
    <w:rsid w:val="001E323F"/>
    <w:rsid w:val="001E47FE"/>
    <w:rsid w:val="001E525C"/>
    <w:rsid w:val="001E5272"/>
    <w:rsid w:val="001E5728"/>
    <w:rsid w:val="001E5AEE"/>
    <w:rsid w:val="001E5E61"/>
    <w:rsid w:val="001E669A"/>
    <w:rsid w:val="001E7248"/>
    <w:rsid w:val="001E77EB"/>
    <w:rsid w:val="001F0811"/>
    <w:rsid w:val="001F105A"/>
    <w:rsid w:val="001F11CA"/>
    <w:rsid w:val="001F1385"/>
    <w:rsid w:val="001F168B"/>
    <w:rsid w:val="001F2389"/>
    <w:rsid w:val="001F45B0"/>
    <w:rsid w:val="001F48FC"/>
    <w:rsid w:val="001F517E"/>
    <w:rsid w:val="001F5D82"/>
    <w:rsid w:val="001F70F5"/>
    <w:rsid w:val="0020028B"/>
    <w:rsid w:val="002007FE"/>
    <w:rsid w:val="002009F7"/>
    <w:rsid w:val="002010E8"/>
    <w:rsid w:val="00201577"/>
    <w:rsid w:val="00201DD5"/>
    <w:rsid w:val="002024C6"/>
    <w:rsid w:val="002025E3"/>
    <w:rsid w:val="002029DB"/>
    <w:rsid w:val="00202BE3"/>
    <w:rsid w:val="002033B2"/>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AFB"/>
    <w:rsid w:val="00212B42"/>
    <w:rsid w:val="0021381E"/>
    <w:rsid w:val="002142B7"/>
    <w:rsid w:val="00214CBB"/>
    <w:rsid w:val="00214FE7"/>
    <w:rsid w:val="002153FF"/>
    <w:rsid w:val="00216103"/>
    <w:rsid w:val="002176BF"/>
    <w:rsid w:val="00217703"/>
    <w:rsid w:val="002178E0"/>
    <w:rsid w:val="00220177"/>
    <w:rsid w:val="002215BA"/>
    <w:rsid w:val="002234BC"/>
    <w:rsid w:val="00224DA2"/>
    <w:rsid w:val="00225569"/>
    <w:rsid w:val="00225788"/>
    <w:rsid w:val="00225E9B"/>
    <w:rsid w:val="00225FCE"/>
    <w:rsid w:val="0022606D"/>
    <w:rsid w:val="0022658C"/>
    <w:rsid w:val="00226B57"/>
    <w:rsid w:val="00226EEB"/>
    <w:rsid w:val="0022723F"/>
    <w:rsid w:val="00227673"/>
    <w:rsid w:val="00227D1C"/>
    <w:rsid w:val="00227E30"/>
    <w:rsid w:val="00230146"/>
    <w:rsid w:val="00231E57"/>
    <w:rsid w:val="00236135"/>
    <w:rsid w:val="002364A3"/>
    <w:rsid w:val="00236D7A"/>
    <w:rsid w:val="0023703C"/>
    <w:rsid w:val="00237561"/>
    <w:rsid w:val="0023771C"/>
    <w:rsid w:val="002403F2"/>
    <w:rsid w:val="002406FB"/>
    <w:rsid w:val="00241010"/>
    <w:rsid w:val="002410AB"/>
    <w:rsid w:val="002411D5"/>
    <w:rsid w:val="00242F0C"/>
    <w:rsid w:val="00243837"/>
    <w:rsid w:val="002444F6"/>
    <w:rsid w:val="0024585D"/>
    <w:rsid w:val="00246D64"/>
    <w:rsid w:val="0025065E"/>
    <w:rsid w:val="0025073B"/>
    <w:rsid w:val="002507B1"/>
    <w:rsid w:val="00250985"/>
    <w:rsid w:val="002525DC"/>
    <w:rsid w:val="00252919"/>
    <w:rsid w:val="00252FAD"/>
    <w:rsid w:val="002531A1"/>
    <w:rsid w:val="00253D53"/>
    <w:rsid w:val="002559FC"/>
    <w:rsid w:val="00255A27"/>
    <w:rsid w:val="0025694B"/>
    <w:rsid w:val="00256ACF"/>
    <w:rsid w:val="00260BC2"/>
    <w:rsid w:val="002622AB"/>
    <w:rsid w:val="002625AA"/>
    <w:rsid w:val="00262690"/>
    <w:rsid w:val="00263079"/>
    <w:rsid w:val="00263130"/>
    <w:rsid w:val="0026362F"/>
    <w:rsid w:val="00264063"/>
    <w:rsid w:val="002650B3"/>
    <w:rsid w:val="00266276"/>
    <w:rsid w:val="002664E2"/>
    <w:rsid w:val="002664FD"/>
    <w:rsid w:val="002666C6"/>
    <w:rsid w:val="00267287"/>
    <w:rsid w:val="002701BA"/>
    <w:rsid w:val="002709CF"/>
    <w:rsid w:val="002712D1"/>
    <w:rsid w:val="002714C9"/>
    <w:rsid w:val="002727B1"/>
    <w:rsid w:val="00273CC1"/>
    <w:rsid w:val="002746E4"/>
    <w:rsid w:val="0027536F"/>
    <w:rsid w:val="0027763F"/>
    <w:rsid w:val="0028053A"/>
    <w:rsid w:val="00280D6A"/>
    <w:rsid w:val="00280F1A"/>
    <w:rsid w:val="00281A6F"/>
    <w:rsid w:val="00281FD2"/>
    <w:rsid w:val="002820EB"/>
    <w:rsid w:val="002824D9"/>
    <w:rsid w:val="00282E3E"/>
    <w:rsid w:val="00283B90"/>
    <w:rsid w:val="00284846"/>
    <w:rsid w:val="00284CF7"/>
    <w:rsid w:val="002855BF"/>
    <w:rsid w:val="00285759"/>
    <w:rsid w:val="00285DD8"/>
    <w:rsid w:val="00285DF7"/>
    <w:rsid w:val="002866EF"/>
    <w:rsid w:val="00286A56"/>
    <w:rsid w:val="00286FE5"/>
    <w:rsid w:val="00287BB8"/>
    <w:rsid w:val="00291D64"/>
    <w:rsid w:val="00291F21"/>
    <w:rsid w:val="00292FB6"/>
    <w:rsid w:val="00293507"/>
    <w:rsid w:val="002946B5"/>
    <w:rsid w:val="0029471A"/>
    <w:rsid w:val="00294739"/>
    <w:rsid w:val="00294800"/>
    <w:rsid w:val="00295220"/>
    <w:rsid w:val="00295394"/>
    <w:rsid w:val="00295401"/>
    <w:rsid w:val="002962F6"/>
    <w:rsid w:val="00297FCD"/>
    <w:rsid w:val="002A09A8"/>
    <w:rsid w:val="002A0DF1"/>
    <w:rsid w:val="002A1CC6"/>
    <w:rsid w:val="002A2263"/>
    <w:rsid w:val="002A2F01"/>
    <w:rsid w:val="002A341B"/>
    <w:rsid w:val="002A353D"/>
    <w:rsid w:val="002A4144"/>
    <w:rsid w:val="002A6310"/>
    <w:rsid w:val="002A64F3"/>
    <w:rsid w:val="002A683A"/>
    <w:rsid w:val="002A68BD"/>
    <w:rsid w:val="002A733A"/>
    <w:rsid w:val="002B0E72"/>
    <w:rsid w:val="002B1533"/>
    <w:rsid w:val="002B26B1"/>
    <w:rsid w:val="002B3195"/>
    <w:rsid w:val="002B4B1A"/>
    <w:rsid w:val="002B60DA"/>
    <w:rsid w:val="002B6458"/>
    <w:rsid w:val="002B777B"/>
    <w:rsid w:val="002B7B3F"/>
    <w:rsid w:val="002C00C2"/>
    <w:rsid w:val="002C0EAB"/>
    <w:rsid w:val="002C0EC7"/>
    <w:rsid w:val="002C1DD4"/>
    <w:rsid w:val="002C2863"/>
    <w:rsid w:val="002C2CB6"/>
    <w:rsid w:val="002C356A"/>
    <w:rsid w:val="002C384B"/>
    <w:rsid w:val="002C399B"/>
    <w:rsid w:val="002C494B"/>
    <w:rsid w:val="002C607A"/>
    <w:rsid w:val="002C6985"/>
    <w:rsid w:val="002C7DFB"/>
    <w:rsid w:val="002D2B74"/>
    <w:rsid w:val="002D2FA3"/>
    <w:rsid w:val="002D3D4E"/>
    <w:rsid w:val="002D581D"/>
    <w:rsid w:val="002D59B0"/>
    <w:rsid w:val="002D730D"/>
    <w:rsid w:val="002D763C"/>
    <w:rsid w:val="002D7C65"/>
    <w:rsid w:val="002E03DE"/>
    <w:rsid w:val="002E0625"/>
    <w:rsid w:val="002E077B"/>
    <w:rsid w:val="002E1A79"/>
    <w:rsid w:val="002E31B5"/>
    <w:rsid w:val="002E3333"/>
    <w:rsid w:val="002E4BEC"/>
    <w:rsid w:val="002E4DD2"/>
    <w:rsid w:val="002E4EA6"/>
    <w:rsid w:val="002E52E8"/>
    <w:rsid w:val="002E5658"/>
    <w:rsid w:val="002E5990"/>
    <w:rsid w:val="002E6DB6"/>
    <w:rsid w:val="002F018F"/>
    <w:rsid w:val="002F01B3"/>
    <w:rsid w:val="002F068F"/>
    <w:rsid w:val="002F0D22"/>
    <w:rsid w:val="002F2EEC"/>
    <w:rsid w:val="002F396E"/>
    <w:rsid w:val="002F4C4E"/>
    <w:rsid w:val="002F53F3"/>
    <w:rsid w:val="002F6E94"/>
    <w:rsid w:val="0030011B"/>
    <w:rsid w:val="003001CE"/>
    <w:rsid w:val="003004B8"/>
    <w:rsid w:val="00300CFC"/>
    <w:rsid w:val="00301CCB"/>
    <w:rsid w:val="00303573"/>
    <w:rsid w:val="00304773"/>
    <w:rsid w:val="00305BAE"/>
    <w:rsid w:val="00305C20"/>
    <w:rsid w:val="00305F23"/>
    <w:rsid w:val="00306CEF"/>
    <w:rsid w:val="00307EEB"/>
    <w:rsid w:val="00310733"/>
    <w:rsid w:val="003107FE"/>
    <w:rsid w:val="00311756"/>
    <w:rsid w:val="00311F7E"/>
    <w:rsid w:val="00312DE3"/>
    <w:rsid w:val="00314E90"/>
    <w:rsid w:val="003153BC"/>
    <w:rsid w:val="00315925"/>
    <w:rsid w:val="003162CE"/>
    <w:rsid w:val="0031637A"/>
    <w:rsid w:val="003172DC"/>
    <w:rsid w:val="00317D6A"/>
    <w:rsid w:val="00320219"/>
    <w:rsid w:val="003209DB"/>
    <w:rsid w:val="003213EC"/>
    <w:rsid w:val="003216F2"/>
    <w:rsid w:val="00321859"/>
    <w:rsid w:val="00321C79"/>
    <w:rsid w:val="0032249F"/>
    <w:rsid w:val="003224BF"/>
    <w:rsid w:val="00322852"/>
    <w:rsid w:val="00323D55"/>
    <w:rsid w:val="00323E4E"/>
    <w:rsid w:val="00323F11"/>
    <w:rsid w:val="00324E00"/>
    <w:rsid w:val="0032541A"/>
    <w:rsid w:val="00326069"/>
    <w:rsid w:val="00326283"/>
    <w:rsid w:val="00326507"/>
    <w:rsid w:val="0032725A"/>
    <w:rsid w:val="00327476"/>
    <w:rsid w:val="00327ECD"/>
    <w:rsid w:val="00330063"/>
    <w:rsid w:val="00331FE4"/>
    <w:rsid w:val="00332D40"/>
    <w:rsid w:val="00332D9C"/>
    <w:rsid w:val="003333EE"/>
    <w:rsid w:val="00334231"/>
    <w:rsid w:val="003352FE"/>
    <w:rsid w:val="00335B77"/>
    <w:rsid w:val="0033672C"/>
    <w:rsid w:val="0033742D"/>
    <w:rsid w:val="00340004"/>
    <w:rsid w:val="003405D0"/>
    <w:rsid w:val="003408E8"/>
    <w:rsid w:val="00341047"/>
    <w:rsid w:val="0034188B"/>
    <w:rsid w:val="00341F2B"/>
    <w:rsid w:val="00342ECB"/>
    <w:rsid w:val="0034419D"/>
    <w:rsid w:val="003445AF"/>
    <w:rsid w:val="00344B64"/>
    <w:rsid w:val="00345057"/>
    <w:rsid w:val="00347B6B"/>
    <w:rsid w:val="00350E49"/>
    <w:rsid w:val="003513F4"/>
    <w:rsid w:val="00351750"/>
    <w:rsid w:val="003520EB"/>
    <w:rsid w:val="003523D2"/>
    <w:rsid w:val="0035284E"/>
    <w:rsid w:val="00352C96"/>
    <w:rsid w:val="003538ED"/>
    <w:rsid w:val="003539FE"/>
    <w:rsid w:val="0035462D"/>
    <w:rsid w:val="00354802"/>
    <w:rsid w:val="00354A06"/>
    <w:rsid w:val="003555C6"/>
    <w:rsid w:val="003556CE"/>
    <w:rsid w:val="00355DB5"/>
    <w:rsid w:val="00355E15"/>
    <w:rsid w:val="00355E81"/>
    <w:rsid w:val="00357A89"/>
    <w:rsid w:val="00357EFE"/>
    <w:rsid w:val="003610AC"/>
    <w:rsid w:val="00361704"/>
    <w:rsid w:val="003621E2"/>
    <w:rsid w:val="0036260E"/>
    <w:rsid w:val="00363120"/>
    <w:rsid w:val="00365C22"/>
    <w:rsid w:val="00367880"/>
    <w:rsid w:val="00367936"/>
    <w:rsid w:val="003679D1"/>
    <w:rsid w:val="0037039E"/>
    <w:rsid w:val="00370BC0"/>
    <w:rsid w:val="00370F5E"/>
    <w:rsid w:val="0037139E"/>
    <w:rsid w:val="00371A02"/>
    <w:rsid w:val="003731BB"/>
    <w:rsid w:val="00373346"/>
    <w:rsid w:val="00373577"/>
    <w:rsid w:val="003738F7"/>
    <w:rsid w:val="00373965"/>
    <w:rsid w:val="00374039"/>
    <w:rsid w:val="00375AFD"/>
    <w:rsid w:val="00375F87"/>
    <w:rsid w:val="0037684E"/>
    <w:rsid w:val="00377915"/>
    <w:rsid w:val="003805A3"/>
    <w:rsid w:val="00380617"/>
    <w:rsid w:val="00380AEF"/>
    <w:rsid w:val="00380F85"/>
    <w:rsid w:val="00381040"/>
    <w:rsid w:val="003814D8"/>
    <w:rsid w:val="00381EFD"/>
    <w:rsid w:val="00382884"/>
    <w:rsid w:val="003830CF"/>
    <w:rsid w:val="003849AD"/>
    <w:rsid w:val="0038604E"/>
    <w:rsid w:val="0038768F"/>
    <w:rsid w:val="00387E2C"/>
    <w:rsid w:val="00391D54"/>
    <w:rsid w:val="00392B0D"/>
    <w:rsid w:val="00392EC0"/>
    <w:rsid w:val="003934CD"/>
    <w:rsid w:val="00393B5C"/>
    <w:rsid w:val="00394E75"/>
    <w:rsid w:val="00395841"/>
    <w:rsid w:val="00395843"/>
    <w:rsid w:val="00395E28"/>
    <w:rsid w:val="00396229"/>
    <w:rsid w:val="00396483"/>
    <w:rsid w:val="00396D63"/>
    <w:rsid w:val="003979C6"/>
    <w:rsid w:val="003A014E"/>
    <w:rsid w:val="003A01FB"/>
    <w:rsid w:val="003A0881"/>
    <w:rsid w:val="003A08DF"/>
    <w:rsid w:val="003A2EB6"/>
    <w:rsid w:val="003A3026"/>
    <w:rsid w:val="003A417A"/>
    <w:rsid w:val="003A504C"/>
    <w:rsid w:val="003A57BB"/>
    <w:rsid w:val="003A5B69"/>
    <w:rsid w:val="003A6393"/>
    <w:rsid w:val="003A656C"/>
    <w:rsid w:val="003A75C4"/>
    <w:rsid w:val="003A7E69"/>
    <w:rsid w:val="003B01E4"/>
    <w:rsid w:val="003B095F"/>
    <w:rsid w:val="003B102D"/>
    <w:rsid w:val="003B12C5"/>
    <w:rsid w:val="003B13E2"/>
    <w:rsid w:val="003B2FFD"/>
    <w:rsid w:val="003B301F"/>
    <w:rsid w:val="003B3231"/>
    <w:rsid w:val="003B3E00"/>
    <w:rsid w:val="003B4933"/>
    <w:rsid w:val="003B4D85"/>
    <w:rsid w:val="003B51CC"/>
    <w:rsid w:val="003B53E7"/>
    <w:rsid w:val="003B58A6"/>
    <w:rsid w:val="003B6977"/>
    <w:rsid w:val="003B77A1"/>
    <w:rsid w:val="003C565F"/>
    <w:rsid w:val="003C5B86"/>
    <w:rsid w:val="003C5C02"/>
    <w:rsid w:val="003C5F13"/>
    <w:rsid w:val="003C66F7"/>
    <w:rsid w:val="003C70F1"/>
    <w:rsid w:val="003C7655"/>
    <w:rsid w:val="003D02C7"/>
    <w:rsid w:val="003D03B6"/>
    <w:rsid w:val="003D05E1"/>
    <w:rsid w:val="003D09E5"/>
    <w:rsid w:val="003D0A0A"/>
    <w:rsid w:val="003D0CEE"/>
    <w:rsid w:val="003D16F6"/>
    <w:rsid w:val="003D2CB3"/>
    <w:rsid w:val="003D37B8"/>
    <w:rsid w:val="003D422C"/>
    <w:rsid w:val="003D451A"/>
    <w:rsid w:val="003D4A98"/>
    <w:rsid w:val="003D4EE5"/>
    <w:rsid w:val="003D6537"/>
    <w:rsid w:val="003D727F"/>
    <w:rsid w:val="003D76A1"/>
    <w:rsid w:val="003D7E49"/>
    <w:rsid w:val="003E0139"/>
    <w:rsid w:val="003E0230"/>
    <w:rsid w:val="003E0920"/>
    <w:rsid w:val="003E0F09"/>
    <w:rsid w:val="003E0F74"/>
    <w:rsid w:val="003E122B"/>
    <w:rsid w:val="003E16BE"/>
    <w:rsid w:val="003E220D"/>
    <w:rsid w:val="003E268F"/>
    <w:rsid w:val="003E3926"/>
    <w:rsid w:val="003E4BC7"/>
    <w:rsid w:val="003E53C9"/>
    <w:rsid w:val="003E57B6"/>
    <w:rsid w:val="003E583F"/>
    <w:rsid w:val="003E5ADC"/>
    <w:rsid w:val="003E66D6"/>
    <w:rsid w:val="003F06DB"/>
    <w:rsid w:val="003F09B9"/>
    <w:rsid w:val="003F0DD7"/>
    <w:rsid w:val="003F0DFA"/>
    <w:rsid w:val="003F0E6C"/>
    <w:rsid w:val="003F23FD"/>
    <w:rsid w:val="003F26AD"/>
    <w:rsid w:val="003F2B60"/>
    <w:rsid w:val="003F350A"/>
    <w:rsid w:val="003F362E"/>
    <w:rsid w:val="003F3D86"/>
    <w:rsid w:val="003F3F0D"/>
    <w:rsid w:val="003F51A0"/>
    <w:rsid w:val="003F659D"/>
    <w:rsid w:val="003F6994"/>
    <w:rsid w:val="00401855"/>
    <w:rsid w:val="00401F0F"/>
    <w:rsid w:val="00402A51"/>
    <w:rsid w:val="00402AC6"/>
    <w:rsid w:val="00402EC3"/>
    <w:rsid w:val="00403354"/>
    <w:rsid w:val="00403835"/>
    <w:rsid w:val="0040439C"/>
    <w:rsid w:val="00405187"/>
    <w:rsid w:val="004055F8"/>
    <w:rsid w:val="004056E9"/>
    <w:rsid w:val="00406625"/>
    <w:rsid w:val="004068B1"/>
    <w:rsid w:val="0040715F"/>
    <w:rsid w:val="004073AD"/>
    <w:rsid w:val="004101AE"/>
    <w:rsid w:val="004108AE"/>
    <w:rsid w:val="00410D44"/>
    <w:rsid w:val="004115D6"/>
    <w:rsid w:val="004117E5"/>
    <w:rsid w:val="00411DBB"/>
    <w:rsid w:val="004123FF"/>
    <w:rsid w:val="004126A1"/>
    <w:rsid w:val="00413D76"/>
    <w:rsid w:val="00415BA7"/>
    <w:rsid w:val="004174F0"/>
    <w:rsid w:val="00420CB3"/>
    <w:rsid w:val="0042142B"/>
    <w:rsid w:val="0042182D"/>
    <w:rsid w:val="00423720"/>
    <w:rsid w:val="00423CD9"/>
    <w:rsid w:val="00425283"/>
    <w:rsid w:val="004254AB"/>
    <w:rsid w:val="0042664D"/>
    <w:rsid w:val="00427F1B"/>
    <w:rsid w:val="00431165"/>
    <w:rsid w:val="004315B8"/>
    <w:rsid w:val="00431659"/>
    <w:rsid w:val="0043241F"/>
    <w:rsid w:val="00433141"/>
    <w:rsid w:val="00433346"/>
    <w:rsid w:val="00433355"/>
    <w:rsid w:val="0043472E"/>
    <w:rsid w:val="004375A9"/>
    <w:rsid w:val="00437EA0"/>
    <w:rsid w:val="0044252C"/>
    <w:rsid w:val="00442925"/>
    <w:rsid w:val="00443E17"/>
    <w:rsid w:val="004446E6"/>
    <w:rsid w:val="004479B2"/>
    <w:rsid w:val="004514F9"/>
    <w:rsid w:val="004539BC"/>
    <w:rsid w:val="00455B67"/>
    <w:rsid w:val="004579C7"/>
    <w:rsid w:val="00460163"/>
    <w:rsid w:val="004604C7"/>
    <w:rsid w:val="00460B67"/>
    <w:rsid w:val="00461BA4"/>
    <w:rsid w:val="0046217F"/>
    <w:rsid w:val="00462FD4"/>
    <w:rsid w:val="00463001"/>
    <w:rsid w:val="004636E5"/>
    <w:rsid w:val="004639F6"/>
    <w:rsid w:val="00464A2A"/>
    <w:rsid w:val="00465BAB"/>
    <w:rsid w:val="00465E8E"/>
    <w:rsid w:val="00466461"/>
    <w:rsid w:val="004666D8"/>
    <w:rsid w:val="004668B3"/>
    <w:rsid w:val="00466AAE"/>
    <w:rsid w:val="00467084"/>
    <w:rsid w:val="00467512"/>
    <w:rsid w:val="00470F71"/>
    <w:rsid w:val="004710DB"/>
    <w:rsid w:val="004723AF"/>
    <w:rsid w:val="0047262F"/>
    <w:rsid w:val="004726AC"/>
    <w:rsid w:val="00473332"/>
    <w:rsid w:val="004752A4"/>
    <w:rsid w:val="004754B8"/>
    <w:rsid w:val="00475923"/>
    <w:rsid w:val="00475FEC"/>
    <w:rsid w:val="00476C1B"/>
    <w:rsid w:val="00480968"/>
    <w:rsid w:val="00481164"/>
    <w:rsid w:val="00481706"/>
    <w:rsid w:val="00481C59"/>
    <w:rsid w:val="00481D0D"/>
    <w:rsid w:val="00484370"/>
    <w:rsid w:val="004859D2"/>
    <w:rsid w:val="00486234"/>
    <w:rsid w:val="00487950"/>
    <w:rsid w:val="00487AB2"/>
    <w:rsid w:val="004906B4"/>
    <w:rsid w:val="00490AC3"/>
    <w:rsid w:val="00492E58"/>
    <w:rsid w:val="004947AF"/>
    <w:rsid w:val="00494B67"/>
    <w:rsid w:val="00494EAD"/>
    <w:rsid w:val="00496061"/>
    <w:rsid w:val="00496717"/>
    <w:rsid w:val="00496A8E"/>
    <w:rsid w:val="00496BAE"/>
    <w:rsid w:val="004970E8"/>
    <w:rsid w:val="004A1215"/>
    <w:rsid w:val="004A1BBC"/>
    <w:rsid w:val="004A20A5"/>
    <w:rsid w:val="004A29BA"/>
    <w:rsid w:val="004A40BF"/>
    <w:rsid w:val="004A78EC"/>
    <w:rsid w:val="004A7ACC"/>
    <w:rsid w:val="004B2DB4"/>
    <w:rsid w:val="004B43ED"/>
    <w:rsid w:val="004B49CF"/>
    <w:rsid w:val="004B526E"/>
    <w:rsid w:val="004B54B3"/>
    <w:rsid w:val="004B5B8F"/>
    <w:rsid w:val="004B66C4"/>
    <w:rsid w:val="004B6788"/>
    <w:rsid w:val="004B6F48"/>
    <w:rsid w:val="004B7D11"/>
    <w:rsid w:val="004C36C2"/>
    <w:rsid w:val="004C41AE"/>
    <w:rsid w:val="004C5578"/>
    <w:rsid w:val="004C5758"/>
    <w:rsid w:val="004C57F8"/>
    <w:rsid w:val="004C5916"/>
    <w:rsid w:val="004C724B"/>
    <w:rsid w:val="004C73A3"/>
    <w:rsid w:val="004C74CF"/>
    <w:rsid w:val="004D01AA"/>
    <w:rsid w:val="004D0BA4"/>
    <w:rsid w:val="004D0C6B"/>
    <w:rsid w:val="004D1BA1"/>
    <w:rsid w:val="004D1ECA"/>
    <w:rsid w:val="004D2101"/>
    <w:rsid w:val="004D3578"/>
    <w:rsid w:val="004D380D"/>
    <w:rsid w:val="004D3D95"/>
    <w:rsid w:val="004D54DE"/>
    <w:rsid w:val="004D65F8"/>
    <w:rsid w:val="004D6B78"/>
    <w:rsid w:val="004D6ED8"/>
    <w:rsid w:val="004D7021"/>
    <w:rsid w:val="004D74CD"/>
    <w:rsid w:val="004D74D9"/>
    <w:rsid w:val="004E1955"/>
    <w:rsid w:val="004E213A"/>
    <w:rsid w:val="004E28A5"/>
    <w:rsid w:val="004E3C2B"/>
    <w:rsid w:val="004E3DA9"/>
    <w:rsid w:val="004E43FC"/>
    <w:rsid w:val="004E622F"/>
    <w:rsid w:val="004E664E"/>
    <w:rsid w:val="004E7997"/>
    <w:rsid w:val="004E7A00"/>
    <w:rsid w:val="004F0A4A"/>
    <w:rsid w:val="004F1B24"/>
    <w:rsid w:val="004F1ED6"/>
    <w:rsid w:val="004F22E6"/>
    <w:rsid w:val="004F3CE7"/>
    <w:rsid w:val="004F3F8F"/>
    <w:rsid w:val="004F503D"/>
    <w:rsid w:val="004F580F"/>
    <w:rsid w:val="004F6123"/>
    <w:rsid w:val="004F66B9"/>
    <w:rsid w:val="004F7168"/>
    <w:rsid w:val="004F7179"/>
    <w:rsid w:val="004F7CE0"/>
    <w:rsid w:val="00500315"/>
    <w:rsid w:val="005003DB"/>
    <w:rsid w:val="00501502"/>
    <w:rsid w:val="00503171"/>
    <w:rsid w:val="005044E1"/>
    <w:rsid w:val="005045ED"/>
    <w:rsid w:val="00504745"/>
    <w:rsid w:val="00505944"/>
    <w:rsid w:val="00505D47"/>
    <w:rsid w:val="00505EAB"/>
    <w:rsid w:val="00510101"/>
    <w:rsid w:val="00510C6C"/>
    <w:rsid w:val="00512875"/>
    <w:rsid w:val="0051295B"/>
    <w:rsid w:val="0051348F"/>
    <w:rsid w:val="005137A9"/>
    <w:rsid w:val="005146D5"/>
    <w:rsid w:val="00514E4E"/>
    <w:rsid w:val="00515F48"/>
    <w:rsid w:val="00515FCC"/>
    <w:rsid w:val="00516283"/>
    <w:rsid w:val="005168B6"/>
    <w:rsid w:val="005169D9"/>
    <w:rsid w:val="00516BA0"/>
    <w:rsid w:val="0052045B"/>
    <w:rsid w:val="00521461"/>
    <w:rsid w:val="00523D6F"/>
    <w:rsid w:val="0052451F"/>
    <w:rsid w:val="0052553D"/>
    <w:rsid w:val="00525BA7"/>
    <w:rsid w:val="00525D8E"/>
    <w:rsid w:val="005268C9"/>
    <w:rsid w:val="005269B5"/>
    <w:rsid w:val="00527F2F"/>
    <w:rsid w:val="005309A2"/>
    <w:rsid w:val="005315F7"/>
    <w:rsid w:val="0053192E"/>
    <w:rsid w:val="005324A9"/>
    <w:rsid w:val="00532D12"/>
    <w:rsid w:val="00534761"/>
    <w:rsid w:val="00534A60"/>
    <w:rsid w:val="005359E1"/>
    <w:rsid w:val="00535EB5"/>
    <w:rsid w:val="00536B2B"/>
    <w:rsid w:val="00537881"/>
    <w:rsid w:val="00541DCD"/>
    <w:rsid w:val="005435B4"/>
    <w:rsid w:val="00543E6C"/>
    <w:rsid w:val="00545137"/>
    <w:rsid w:val="00545F66"/>
    <w:rsid w:val="005474CA"/>
    <w:rsid w:val="00550376"/>
    <w:rsid w:val="005507D9"/>
    <w:rsid w:val="00550A24"/>
    <w:rsid w:val="00551625"/>
    <w:rsid w:val="00551796"/>
    <w:rsid w:val="00551EF2"/>
    <w:rsid w:val="005520D2"/>
    <w:rsid w:val="00553146"/>
    <w:rsid w:val="00553D4E"/>
    <w:rsid w:val="00554D8E"/>
    <w:rsid w:val="00556744"/>
    <w:rsid w:val="00556F47"/>
    <w:rsid w:val="005570FB"/>
    <w:rsid w:val="0055789F"/>
    <w:rsid w:val="005601B2"/>
    <w:rsid w:val="00560745"/>
    <w:rsid w:val="005624F2"/>
    <w:rsid w:val="0056259C"/>
    <w:rsid w:val="00563155"/>
    <w:rsid w:val="00563487"/>
    <w:rsid w:val="00563755"/>
    <w:rsid w:val="00564217"/>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5BFC"/>
    <w:rsid w:val="005767C3"/>
    <w:rsid w:val="00576975"/>
    <w:rsid w:val="00576B02"/>
    <w:rsid w:val="00576D0D"/>
    <w:rsid w:val="00576EEC"/>
    <w:rsid w:val="0057704A"/>
    <w:rsid w:val="0057718E"/>
    <w:rsid w:val="005810C8"/>
    <w:rsid w:val="00582EB1"/>
    <w:rsid w:val="0058305F"/>
    <w:rsid w:val="00583329"/>
    <w:rsid w:val="00583AB6"/>
    <w:rsid w:val="00583BB1"/>
    <w:rsid w:val="00583CAA"/>
    <w:rsid w:val="005840B6"/>
    <w:rsid w:val="005844E8"/>
    <w:rsid w:val="0058550F"/>
    <w:rsid w:val="00585ADE"/>
    <w:rsid w:val="005873DD"/>
    <w:rsid w:val="0059006C"/>
    <w:rsid w:val="00590946"/>
    <w:rsid w:val="00590D7B"/>
    <w:rsid w:val="0059106D"/>
    <w:rsid w:val="0059188C"/>
    <w:rsid w:val="00594A29"/>
    <w:rsid w:val="005958D6"/>
    <w:rsid w:val="00595ED3"/>
    <w:rsid w:val="005970DC"/>
    <w:rsid w:val="0059751A"/>
    <w:rsid w:val="00597CCD"/>
    <w:rsid w:val="005A00FB"/>
    <w:rsid w:val="005A10EC"/>
    <w:rsid w:val="005A1360"/>
    <w:rsid w:val="005A1616"/>
    <w:rsid w:val="005A1ABA"/>
    <w:rsid w:val="005A4E2A"/>
    <w:rsid w:val="005A549B"/>
    <w:rsid w:val="005A5C68"/>
    <w:rsid w:val="005A7805"/>
    <w:rsid w:val="005A7964"/>
    <w:rsid w:val="005A79D1"/>
    <w:rsid w:val="005B0F6E"/>
    <w:rsid w:val="005B1597"/>
    <w:rsid w:val="005B1C42"/>
    <w:rsid w:val="005B395F"/>
    <w:rsid w:val="005B3B58"/>
    <w:rsid w:val="005B517E"/>
    <w:rsid w:val="005B5454"/>
    <w:rsid w:val="005B65DB"/>
    <w:rsid w:val="005B6846"/>
    <w:rsid w:val="005B72B0"/>
    <w:rsid w:val="005B7331"/>
    <w:rsid w:val="005B76FB"/>
    <w:rsid w:val="005B78F8"/>
    <w:rsid w:val="005C024E"/>
    <w:rsid w:val="005C0564"/>
    <w:rsid w:val="005C0ABE"/>
    <w:rsid w:val="005C0AE1"/>
    <w:rsid w:val="005C15A6"/>
    <w:rsid w:val="005C226B"/>
    <w:rsid w:val="005C3958"/>
    <w:rsid w:val="005C48AD"/>
    <w:rsid w:val="005C49D1"/>
    <w:rsid w:val="005C5A9A"/>
    <w:rsid w:val="005C5E30"/>
    <w:rsid w:val="005C6875"/>
    <w:rsid w:val="005C6927"/>
    <w:rsid w:val="005C6DE2"/>
    <w:rsid w:val="005D0F35"/>
    <w:rsid w:val="005D1268"/>
    <w:rsid w:val="005D213F"/>
    <w:rsid w:val="005D229C"/>
    <w:rsid w:val="005D2490"/>
    <w:rsid w:val="005D3CD7"/>
    <w:rsid w:val="005D42FD"/>
    <w:rsid w:val="005D4713"/>
    <w:rsid w:val="005D49B6"/>
    <w:rsid w:val="005D529C"/>
    <w:rsid w:val="005D578C"/>
    <w:rsid w:val="005D6FC0"/>
    <w:rsid w:val="005D7091"/>
    <w:rsid w:val="005D7E79"/>
    <w:rsid w:val="005E0152"/>
    <w:rsid w:val="005E077A"/>
    <w:rsid w:val="005E14C2"/>
    <w:rsid w:val="005E3106"/>
    <w:rsid w:val="005E3455"/>
    <w:rsid w:val="005E3B23"/>
    <w:rsid w:val="005E4088"/>
    <w:rsid w:val="005E64E1"/>
    <w:rsid w:val="005F02AB"/>
    <w:rsid w:val="005F428E"/>
    <w:rsid w:val="005F4E3A"/>
    <w:rsid w:val="005F5B63"/>
    <w:rsid w:val="005F5C42"/>
    <w:rsid w:val="005F5E36"/>
    <w:rsid w:val="005F5EB6"/>
    <w:rsid w:val="005F5F27"/>
    <w:rsid w:val="005F6333"/>
    <w:rsid w:val="005F64FA"/>
    <w:rsid w:val="005F651E"/>
    <w:rsid w:val="005F6BBB"/>
    <w:rsid w:val="005F6D32"/>
    <w:rsid w:val="005F6F3B"/>
    <w:rsid w:val="005F74D6"/>
    <w:rsid w:val="005F7721"/>
    <w:rsid w:val="0060015C"/>
    <w:rsid w:val="006037F6"/>
    <w:rsid w:val="0060429E"/>
    <w:rsid w:val="006047A0"/>
    <w:rsid w:val="00604A9F"/>
    <w:rsid w:val="00604D14"/>
    <w:rsid w:val="00605756"/>
    <w:rsid w:val="00610DD1"/>
    <w:rsid w:val="00611566"/>
    <w:rsid w:val="00611743"/>
    <w:rsid w:val="00611BF0"/>
    <w:rsid w:val="00611CCB"/>
    <w:rsid w:val="006131A7"/>
    <w:rsid w:val="006147F5"/>
    <w:rsid w:val="006169D7"/>
    <w:rsid w:val="00616FC5"/>
    <w:rsid w:val="00617439"/>
    <w:rsid w:val="0062068C"/>
    <w:rsid w:val="006210CF"/>
    <w:rsid w:val="00621232"/>
    <w:rsid w:val="00621492"/>
    <w:rsid w:val="006217D3"/>
    <w:rsid w:val="006219D6"/>
    <w:rsid w:val="00621EC0"/>
    <w:rsid w:val="006242DE"/>
    <w:rsid w:val="0062441F"/>
    <w:rsid w:val="00625EF2"/>
    <w:rsid w:val="00626FA6"/>
    <w:rsid w:val="006270F9"/>
    <w:rsid w:val="00627424"/>
    <w:rsid w:val="006276C1"/>
    <w:rsid w:val="006276E6"/>
    <w:rsid w:val="00627BA0"/>
    <w:rsid w:val="006307A1"/>
    <w:rsid w:val="0063150B"/>
    <w:rsid w:val="006325F2"/>
    <w:rsid w:val="00632971"/>
    <w:rsid w:val="00633258"/>
    <w:rsid w:val="006349BE"/>
    <w:rsid w:val="00634D9A"/>
    <w:rsid w:val="00635675"/>
    <w:rsid w:val="00635C47"/>
    <w:rsid w:val="00635C8C"/>
    <w:rsid w:val="00637019"/>
    <w:rsid w:val="00640B46"/>
    <w:rsid w:val="00641100"/>
    <w:rsid w:val="00641BF1"/>
    <w:rsid w:val="00641E8C"/>
    <w:rsid w:val="006421D3"/>
    <w:rsid w:val="006429B6"/>
    <w:rsid w:val="006429CE"/>
    <w:rsid w:val="00642EB9"/>
    <w:rsid w:val="00643906"/>
    <w:rsid w:val="006439CB"/>
    <w:rsid w:val="00643BD6"/>
    <w:rsid w:val="00644EF7"/>
    <w:rsid w:val="00646DDF"/>
    <w:rsid w:val="0064712D"/>
    <w:rsid w:val="00647875"/>
    <w:rsid w:val="006478D7"/>
    <w:rsid w:val="00647DED"/>
    <w:rsid w:val="006508C9"/>
    <w:rsid w:val="006515CD"/>
    <w:rsid w:val="00651997"/>
    <w:rsid w:val="00651E1E"/>
    <w:rsid w:val="00652159"/>
    <w:rsid w:val="0065258E"/>
    <w:rsid w:val="006530E6"/>
    <w:rsid w:val="00655A07"/>
    <w:rsid w:val="006563E1"/>
    <w:rsid w:val="00656E12"/>
    <w:rsid w:val="00657652"/>
    <w:rsid w:val="00660A43"/>
    <w:rsid w:val="006616B2"/>
    <w:rsid w:val="00662188"/>
    <w:rsid w:val="00662739"/>
    <w:rsid w:val="00663FA1"/>
    <w:rsid w:val="00664958"/>
    <w:rsid w:val="00664DC4"/>
    <w:rsid w:val="00665BE3"/>
    <w:rsid w:val="006664CA"/>
    <w:rsid w:val="00667D70"/>
    <w:rsid w:val="006701D6"/>
    <w:rsid w:val="00670D17"/>
    <w:rsid w:val="00671593"/>
    <w:rsid w:val="00672DD3"/>
    <w:rsid w:val="00673877"/>
    <w:rsid w:val="00673C8C"/>
    <w:rsid w:val="00673DA5"/>
    <w:rsid w:val="00674A37"/>
    <w:rsid w:val="00675FB3"/>
    <w:rsid w:val="006778DA"/>
    <w:rsid w:val="00677E9A"/>
    <w:rsid w:val="006803A9"/>
    <w:rsid w:val="00680B47"/>
    <w:rsid w:val="00680F27"/>
    <w:rsid w:val="00681CEF"/>
    <w:rsid w:val="00682DB1"/>
    <w:rsid w:val="00683403"/>
    <w:rsid w:val="00684F63"/>
    <w:rsid w:val="006855A3"/>
    <w:rsid w:val="00685BC3"/>
    <w:rsid w:val="0068695A"/>
    <w:rsid w:val="00686A67"/>
    <w:rsid w:val="006870DD"/>
    <w:rsid w:val="00687470"/>
    <w:rsid w:val="006878AB"/>
    <w:rsid w:val="00687F04"/>
    <w:rsid w:val="00690C94"/>
    <w:rsid w:val="00691876"/>
    <w:rsid w:val="0069304B"/>
    <w:rsid w:val="00693169"/>
    <w:rsid w:val="006934A5"/>
    <w:rsid w:val="00693EC3"/>
    <w:rsid w:val="00694561"/>
    <w:rsid w:val="00694D41"/>
    <w:rsid w:val="00695AD3"/>
    <w:rsid w:val="00695FE2"/>
    <w:rsid w:val="00696284"/>
    <w:rsid w:val="006970D2"/>
    <w:rsid w:val="00697582"/>
    <w:rsid w:val="00697F47"/>
    <w:rsid w:val="006A00F0"/>
    <w:rsid w:val="006A01AA"/>
    <w:rsid w:val="006A03FE"/>
    <w:rsid w:val="006A14FF"/>
    <w:rsid w:val="006A16B1"/>
    <w:rsid w:val="006A1844"/>
    <w:rsid w:val="006A1ACF"/>
    <w:rsid w:val="006A20CA"/>
    <w:rsid w:val="006A22B2"/>
    <w:rsid w:val="006A3000"/>
    <w:rsid w:val="006A3311"/>
    <w:rsid w:val="006A4E47"/>
    <w:rsid w:val="006A5B73"/>
    <w:rsid w:val="006A6737"/>
    <w:rsid w:val="006A6E99"/>
    <w:rsid w:val="006A7254"/>
    <w:rsid w:val="006B2E32"/>
    <w:rsid w:val="006B320C"/>
    <w:rsid w:val="006B3E29"/>
    <w:rsid w:val="006B3EB1"/>
    <w:rsid w:val="006B4C7C"/>
    <w:rsid w:val="006B5740"/>
    <w:rsid w:val="006B5A30"/>
    <w:rsid w:val="006B5D30"/>
    <w:rsid w:val="006B6292"/>
    <w:rsid w:val="006B6D42"/>
    <w:rsid w:val="006C07C2"/>
    <w:rsid w:val="006C0D25"/>
    <w:rsid w:val="006C20F8"/>
    <w:rsid w:val="006C304D"/>
    <w:rsid w:val="006C3D14"/>
    <w:rsid w:val="006C4159"/>
    <w:rsid w:val="006C4C16"/>
    <w:rsid w:val="006C4D4B"/>
    <w:rsid w:val="006C60D8"/>
    <w:rsid w:val="006C645B"/>
    <w:rsid w:val="006C6D6C"/>
    <w:rsid w:val="006C7EC2"/>
    <w:rsid w:val="006C7F77"/>
    <w:rsid w:val="006D090D"/>
    <w:rsid w:val="006D123C"/>
    <w:rsid w:val="006D1CDD"/>
    <w:rsid w:val="006D1E24"/>
    <w:rsid w:val="006D22F1"/>
    <w:rsid w:val="006D24EA"/>
    <w:rsid w:val="006D278F"/>
    <w:rsid w:val="006D2D71"/>
    <w:rsid w:val="006D3682"/>
    <w:rsid w:val="006D5604"/>
    <w:rsid w:val="006D56DB"/>
    <w:rsid w:val="006D5A2B"/>
    <w:rsid w:val="006D5CCE"/>
    <w:rsid w:val="006D65D6"/>
    <w:rsid w:val="006D676E"/>
    <w:rsid w:val="006D68CD"/>
    <w:rsid w:val="006E029A"/>
    <w:rsid w:val="006E1B41"/>
    <w:rsid w:val="006E2738"/>
    <w:rsid w:val="006E2C98"/>
    <w:rsid w:val="006E44E6"/>
    <w:rsid w:val="006E5508"/>
    <w:rsid w:val="006E5CB6"/>
    <w:rsid w:val="006E6D87"/>
    <w:rsid w:val="006E6DF4"/>
    <w:rsid w:val="006E7256"/>
    <w:rsid w:val="006E77BE"/>
    <w:rsid w:val="006F0079"/>
    <w:rsid w:val="006F0A23"/>
    <w:rsid w:val="006F1C23"/>
    <w:rsid w:val="006F32D0"/>
    <w:rsid w:val="006F3F50"/>
    <w:rsid w:val="006F6972"/>
    <w:rsid w:val="006F744B"/>
    <w:rsid w:val="006F755D"/>
    <w:rsid w:val="00700F22"/>
    <w:rsid w:val="007016A1"/>
    <w:rsid w:val="007020CB"/>
    <w:rsid w:val="0070313F"/>
    <w:rsid w:val="007034E2"/>
    <w:rsid w:val="00705864"/>
    <w:rsid w:val="00705BBE"/>
    <w:rsid w:val="00705E96"/>
    <w:rsid w:val="007071C5"/>
    <w:rsid w:val="007125CF"/>
    <w:rsid w:val="0071453C"/>
    <w:rsid w:val="007145EA"/>
    <w:rsid w:val="00715015"/>
    <w:rsid w:val="00716765"/>
    <w:rsid w:val="00716EB4"/>
    <w:rsid w:val="007200C0"/>
    <w:rsid w:val="0072050A"/>
    <w:rsid w:val="00720658"/>
    <w:rsid w:val="00720A05"/>
    <w:rsid w:val="00720BD2"/>
    <w:rsid w:val="00721B21"/>
    <w:rsid w:val="00721C1E"/>
    <w:rsid w:val="007238EC"/>
    <w:rsid w:val="007247D8"/>
    <w:rsid w:val="0072657C"/>
    <w:rsid w:val="0072684F"/>
    <w:rsid w:val="00726FF0"/>
    <w:rsid w:val="00727957"/>
    <w:rsid w:val="00727D3A"/>
    <w:rsid w:val="007307DB"/>
    <w:rsid w:val="00732873"/>
    <w:rsid w:val="00732EAF"/>
    <w:rsid w:val="00733BE5"/>
    <w:rsid w:val="007344BE"/>
    <w:rsid w:val="0073458C"/>
    <w:rsid w:val="007346B1"/>
    <w:rsid w:val="00734A5B"/>
    <w:rsid w:val="00735860"/>
    <w:rsid w:val="007366E0"/>
    <w:rsid w:val="007413A2"/>
    <w:rsid w:val="00741718"/>
    <w:rsid w:val="007418E3"/>
    <w:rsid w:val="00741D31"/>
    <w:rsid w:val="007428A8"/>
    <w:rsid w:val="007444A2"/>
    <w:rsid w:val="00744E76"/>
    <w:rsid w:val="00745AC1"/>
    <w:rsid w:val="00746B72"/>
    <w:rsid w:val="00750461"/>
    <w:rsid w:val="00750FC7"/>
    <w:rsid w:val="0075366B"/>
    <w:rsid w:val="00753BB0"/>
    <w:rsid w:val="00754032"/>
    <w:rsid w:val="00754396"/>
    <w:rsid w:val="00754C60"/>
    <w:rsid w:val="007568FC"/>
    <w:rsid w:val="00756DFF"/>
    <w:rsid w:val="00757BF5"/>
    <w:rsid w:val="00757D40"/>
    <w:rsid w:val="00760928"/>
    <w:rsid w:val="00760A7B"/>
    <w:rsid w:val="00760C39"/>
    <w:rsid w:val="007617B0"/>
    <w:rsid w:val="007617D6"/>
    <w:rsid w:val="00761EF7"/>
    <w:rsid w:val="00763C12"/>
    <w:rsid w:val="0076452A"/>
    <w:rsid w:val="007646F6"/>
    <w:rsid w:val="00764EC7"/>
    <w:rsid w:val="00765129"/>
    <w:rsid w:val="00766319"/>
    <w:rsid w:val="00766720"/>
    <w:rsid w:val="00766CE8"/>
    <w:rsid w:val="00767383"/>
    <w:rsid w:val="00767BD7"/>
    <w:rsid w:val="0077001A"/>
    <w:rsid w:val="00770334"/>
    <w:rsid w:val="00771398"/>
    <w:rsid w:val="0077179F"/>
    <w:rsid w:val="00771B3F"/>
    <w:rsid w:val="00771C87"/>
    <w:rsid w:val="0077237E"/>
    <w:rsid w:val="00772A84"/>
    <w:rsid w:val="00772E60"/>
    <w:rsid w:val="007734C5"/>
    <w:rsid w:val="00774E61"/>
    <w:rsid w:val="00775029"/>
    <w:rsid w:val="007765CE"/>
    <w:rsid w:val="0077661C"/>
    <w:rsid w:val="00777126"/>
    <w:rsid w:val="00780824"/>
    <w:rsid w:val="00780D35"/>
    <w:rsid w:val="007811F6"/>
    <w:rsid w:val="00781F0F"/>
    <w:rsid w:val="00782D14"/>
    <w:rsid w:val="00783720"/>
    <w:rsid w:val="00783A54"/>
    <w:rsid w:val="007853B3"/>
    <w:rsid w:val="007864B8"/>
    <w:rsid w:val="00786806"/>
    <w:rsid w:val="007869F3"/>
    <w:rsid w:val="00786ECA"/>
    <w:rsid w:val="0078727C"/>
    <w:rsid w:val="00787585"/>
    <w:rsid w:val="00787E99"/>
    <w:rsid w:val="00790092"/>
    <w:rsid w:val="0079011D"/>
    <w:rsid w:val="0079186C"/>
    <w:rsid w:val="0079229C"/>
    <w:rsid w:val="007934F7"/>
    <w:rsid w:val="00793634"/>
    <w:rsid w:val="007957E6"/>
    <w:rsid w:val="007962DB"/>
    <w:rsid w:val="00796778"/>
    <w:rsid w:val="007968C8"/>
    <w:rsid w:val="00797DFB"/>
    <w:rsid w:val="007A0073"/>
    <w:rsid w:val="007A0885"/>
    <w:rsid w:val="007A28D4"/>
    <w:rsid w:val="007A2A35"/>
    <w:rsid w:val="007A2E90"/>
    <w:rsid w:val="007A2F50"/>
    <w:rsid w:val="007A349A"/>
    <w:rsid w:val="007A3AFC"/>
    <w:rsid w:val="007A4518"/>
    <w:rsid w:val="007A4D8A"/>
    <w:rsid w:val="007A5A2C"/>
    <w:rsid w:val="007A69BF"/>
    <w:rsid w:val="007A6AE8"/>
    <w:rsid w:val="007A7ADC"/>
    <w:rsid w:val="007B0B2A"/>
    <w:rsid w:val="007B25D8"/>
    <w:rsid w:val="007B261C"/>
    <w:rsid w:val="007B33FF"/>
    <w:rsid w:val="007B383B"/>
    <w:rsid w:val="007B3DFF"/>
    <w:rsid w:val="007B55B0"/>
    <w:rsid w:val="007B60FC"/>
    <w:rsid w:val="007B73B7"/>
    <w:rsid w:val="007B73BB"/>
    <w:rsid w:val="007B7578"/>
    <w:rsid w:val="007B779D"/>
    <w:rsid w:val="007B7ECF"/>
    <w:rsid w:val="007C01D2"/>
    <w:rsid w:val="007C095F"/>
    <w:rsid w:val="007C0E62"/>
    <w:rsid w:val="007C1D88"/>
    <w:rsid w:val="007C288E"/>
    <w:rsid w:val="007C2C80"/>
    <w:rsid w:val="007C2D08"/>
    <w:rsid w:val="007C308D"/>
    <w:rsid w:val="007C35C8"/>
    <w:rsid w:val="007C45B8"/>
    <w:rsid w:val="007C55ED"/>
    <w:rsid w:val="007C620A"/>
    <w:rsid w:val="007C626F"/>
    <w:rsid w:val="007C6827"/>
    <w:rsid w:val="007C6C5B"/>
    <w:rsid w:val="007C73F0"/>
    <w:rsid w:val="007C7615"/>
    <w:rsid w:val="007C7960"/>
    <w:rsid w:val="007D07BB"/>
    <w:rsid w:val="007D08A7"/>
    <w:rsid w:val="007D1D68"/>
    <w:rsid w:val="007D22CE"/>
    <w:rsid w:val="007D24C0"/>
    <w:rsid w:val="007D2583"/>
    <w:rsid w:val="007D2A38"/>
    <w:rsid w:val="007D55BF"/>
    <w:rsid w:val="007D5B8D"/>
    <w:rsid w:val="007D6686"/>
    <w:rsid w:val="007D70C7"/>
    <w:rsid w:val="007D770C"/>
    <w:rsid w:val="007D79B5"/>
    <w:rsid w:val="007D7AE7"/>
    <w:rsid w:val="007D7B7E"/>
    <w:rsid w:val="007E0F66"/>
    <w:rsid w:val="007E1DF8"/>
    <w:rsid w:val="007E1F2A"/>
    <w:rsid w:val="007E29E2"/>
    <w:rsid w:val="007E2C01"/>
    <w:rsid w:val="007E2EAD"/>
    <w:rsid w:val="007E3230"/>
    <w:rsid w:val="007E56CB"/>
    <w:rsid w:val="007E574B"/>
    <w:rsid w:val="007E57EA"/>
    <w:rsid w:val="007E5BDC"/>
    <w:rsid w:val="007E78BA"/>
    <w:rsid w:val="007F20D6"/>
    <w:rsid w:val="007F2F2D"/>
    <w:rsid w:val="007F3D4D"/>
    <w:rsid w:val="007F3E84"/>
    <w:rsid w:val="007F4588"/>
    <w:rsid w:val="007F5ED1"/>
    <w:rsid w:val="007F5FF1"/>
    <w:rsid w:val="007F6309"/>
    <w:rsid w:val="007F631C"/>
    <w:rsid w:val="007F72AE"/>
    <w:rsid w:val="007F7574"/>
    <w:rsid w:val="00800BE7"/>
    <w:rsid w:val="00801906"/>
    <w:rsid w:val="00801C43"/>
    <w:rsid w:val="00802839"/>
    <w:rsid w:val="008028A4"/>
    <w:rsid w:val="0080412C"/>
    <w:rsid w:val="00804A03"/>
    <w:rsid w:val="00804D44"/>
    <w:rsid w:val="00805A44"/>
    <w:rsid w:val="00805D52"/>
    <w:rsid w:val="00805DF9"/>
    <w:rsid w:val="0080674D"/>
    <w:rsid w:val="00806FBE"/>
    <w:rsid w:val="008072F8"/>
    <w:rsid w:val="008075D6"/>
    <w:rsid w:val="00807CC5"/>
    <w:rsid w:val="00807E02"/>
    <w:rsid w:val="0081100D"/>
    <w:rsid w:val="008124DD"/>
    <w:rsid w:val="008125F2"/>
    <w:rsid w:val="0081308A"/>
    <w:rsid w:val="00813460"/>
    <w:rsid w:val="008137D3"/>
    <w:rsid w:val="00813A6E"/>
    <w:rsid w:val="00813F63"/>
    <w:rsid w:val="008145B1"/>
    <w:rsid w:val="008152E5"/>
    <w:rsid w:val="00815DEF"/>
    <w:rsid w:val="008162F2"/>
    <w:rsid w:val="00817005"/>
    <w:rsid w:val="008211D0"/>
    <w:rsid w:val="008215B3"/>
    <w:rsid w:val="00823B5A"/>
    <w:rsid w:val="0082579B"/>
    <w:rsid w:val="00825EE0"/>
    <w:rsid w:val="008276E5"/>
    <w:rsid w:val="00827A67"/>
    <w:rsid w:val="00831725"/>
    <w:rsid w:val="00832784"/>
    <w:rsid w:val="00832C35"/>
    <w:rsid w:val="00833A28"/>
    <w:rsid w:val="0083463C"/>
    <w:rsid w:val="008352DD"/>
    <w:rsid w:val="00835EAD"/>
    <w:rsid w:val="0083635E"/>
    <w:rsid w:val="008377D0"/>
    <w:rsid w:val="008407A9"/>
    <w:rsid w:val="00840D36"/>
    <w:rsid w:val="008412B3"/>
    <w:rsid w:val="008420B9"/>
    <w:rsid w:val="00843A7A"/>
    <w:rsid w:val="008441A4"/>
    <w:rsid w:val="008445CF"/>
    <w:rsid w:val="008447AF"/>
    <w:rsid w:val="008449C2"/>
    <w:rsid w:val="00845B18"/>
    <w:rsid w:val="008473DD"/>
    <w:rsid w:val="00847D59"/>
    <w:rsid w:val="008504AF"/>
    <w:rsid w:val="00851A34"/>
    <w:rsid w:val="0085366C"/>
    <w:rsid w:val="00853EF1"/>
    <w:rsid w:val="00854E8D"/>
    <w:rsid w:val="00855E15"/>
    <w:rsid w:val="00856ECE"/>
    <w:rsid w:val="00856EF3"/>
    <w:rsid w:val="008602D3"/>
    <w:rsid w:val="0086095B"/>
    <w:rsid w:val="00861717"/>
    <w:rsid w:val="00861A38"/>
    <w:rsid w:val="00861C5E"/>
    <w:rsid w:val="0086236F"/>
    <w:rsid w:val="0086417E"/>
    <w:rsid w:val="008643B1"/>
    <w:rsid w:val="00864455"/>
    <w:rsid w:val="008662E8"/>
    <w:rsid w:val="0086675C"/>
    <w:rsid w:val="00866BB5"/>
    <w:rsid w:val="00867AAD"/>
    <w:rsid w:val="00870283"/>
    <w:rsid w:val="00871A04"/>
    <w:rsid w:val="00872372"/>
    <w:rsid w:val="00872624"/>
    <w:rsid w:val="00873BC0"/>
    <w:rsid w:val="00874676"/>
    <w:rsid w:val="008752C2"/>
    <w:rsid w:val="008768CA"/>
    <w:rsid w:val="00876D46"/>
    <w:rsid w:val="0087776C"/>
    <w:rsid w:val="00877C0F"/>
    <w:rsid w:val="00877C65"/>
    <w:rsid w:val="00877F96"/>
    <w:rsid w:val="0088031C"/>
    <w:rsid w:val="00880559"/>
    <w:rsid w:val="0088144D"/>
    <w:rsid w:val="00881A33"/>
    <w:rsid w:val="00885631"/>
    <w:rsid w:val="0088587C"/>
    <w:rsid w:val="00886473"/>
    <w:rsid w:val="00890EBD"/>
    <w:rsid w:val="008916CE"/>
    <w:rsid w:val="0089247B"/>
    <w:rsid w:val="0089355D"/>
    <w:rsid w:val="00893683"/>
    <w:rsid w:val="00893C5C"/>
    <w:rsid w:val="0089466B"/>
    <w:rsid w:val="0089567F"/>
    <w:rsid w:val="00896120"/>
    <w:rsid w:val="0089755E"/>
    <w:rsid w:val="008A084D"/>
    <w:rsid w:val="008A08E5"/>
    <w:rsid w:val="008A0F29"/>
    <w:rsid w:val="008A15F7"/>
    <w:rsid w:val="008A19AD"/>
    <w:rsid w:val="008A50BD"/>
    <w:rsid w:val="008A66C0"/>
    <w:rsid w:val="008A6865"/>
    <w:rsid w:val="008A6ABF"/>
    <w:rsid w:val="008A7DAD"/>
    <w:rsid w:val="008B05C4"/>
    <w:rsid w:val="008B0A61"/>
    <w:rsid w:val="008B0A62"/>
    <w:rsid w:val="008B0F46"/>
    <w:rsid w:val="008B1190"/>
    <w:rsid w:val="008B15E4"/>
    <w:rsid w:val="008B1713"/>
    <w:rsid w:val="008B2ECD"/>
    <w:rsid w:val="008B3387"/>
    <w:rsid w:val="008B43B5"/>
    <w:rsid w:val="008B4B98"/>
    <w:rsid w:val="008B4F8A"/>
    <w:rsid w:val="008B52AD"/>
    <w:rsid w:val="008B7478"/>
    <w:rsid w:val="008B7881"/>
    <w:rsid w:val="008B7D86"/>
    <w:rsid w:val="008C0BB9"/>
    <w:rsid w:val="008C176B"/>
    <w:rsid w:val="008C1807"/>
    <w:rsid w:val="008C2124"/>
    <w:rsid w:val="008C244E"/>
    <w:rsid w:val="008C2532"/>
    <w:rsid w:val="008C2813"/>
    <w:rsid w:val="008C4330"/>
    <w:rsid w:val="008C499B"/>
    <w:rsid w:val="008C4A9F"/>
    <w:rsid w:val="008C5103"/>
    <w:rsid w:val="008C5189"/>
    <w:rsid w:val="008C63EF"/>
    <w:rsid w:val="008C66F6"/>
    <w:rsid w:val="008C77AA"/>
    <w:rsid w:val="008D0C27"/>
    <w:rsid w:val="008D0FA8"/>
    <w:rsid w:val="008D1249"/>
    <w:rsid w:val="008D2E9F"/>
    <w:rsid w:val="008D348D"/>
    <w:rsid w:val="008D38CD"/>
    <w:rsid w:val="008D3A78"/>
    <w:rsid w:val="008D3E9D"/>
    <w:rsid w:val="008D53B4"/>
    <w:rsid w:val="008D5D2C"/>
    <w:rsid w:val="008D62AA"/>
    <w:rsid w:val="008E00BB"/>
    <w:rsid w:val="008E0B40"/>
    <w:rsid w:val="008E229B"/>
    <w:rsid w:val="008E276F"/>
    <w:rsid w:val="008E2905"/>
    <w:rsid w:val="008E3547"/>
    <w:rsid w:val="008E35E3"/>
    <w:rsid w:val="008E472F"/>
    <w:rsid w:val="008E5066"/>
    <w:rsid w:val="008E5A1C"/>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75F"/>
    <w:rsid w:val="008F7E0C"/>
    <w:rsid w:val="009005B7"/>
    <w:rsid w:val="0090071F"/>
    <w:rsid w:val="00900B11"/>
    <w:rsid w:val="00900E25"/>
    <w:rsid w:val="009016F7"/>
    <w:rsid w:val="0090271F"/>
    <w:rsid w:val="009028AD"/>
    <w:rsid w:val="00902F91"/>
    <w:rsid w:val="009030EF"/>
    <w:rsid w:val="00903E2A"/>
    <w:rsid w:val="0090442B"/>
    <w:rsid w:val="00905E38"/>
    <w:rsid w:val="00906106"/>
    <w:rsid w:val="00906201"/>
    <w:rsid w:val="00906447"/>
    <w:rsid w:val="00907479"/>
    <w:rsid w:val="00910415"/>
    <w:rsid w:val="0091302F"/>
    <w:rsid w:val="00913061"/>
    <w:rsid w:val="00914DF2"/>
    <w:rsid w:val="00916C24"/>
    <w:rsid w:val="009177A9"/>
    <w:rsid w:val="0092023F"/>
    <w:rsid w:val="00920A73"/>
    <w:rsid w:val="00922217"/>
    <w:rsid w:val="00922F5F"/>
    <w:rsid w:val="00922FA1"/>
    <w:rsid w:val="009236E0"/>
    <w:rsid w:val="009237B2"/>
    <w:rsid w:val="00923D5A"/>
    <w:rsid w:val="00923F6E"/>
    <w:rsid w:val="00924F24"/>
    <w:rsid w:val="00925460"/>
    <w:rsid w:val="00925F55"/>
    <w:rsid w:val="00927687"/>
    <w:rsid w:val="0093166B"/>
    <w:rsid w:val="0093192C"/>
    <w:rsid w:val="00932033"/>
    <w:rsid w:val="00932079"/>
    <w:rsid w:val="0093289A"/>
    <w:rsid w:val="00932F93"/>
    <w:rsid w:val="00933F02"/>
    <w:rsid w:val="00934732"/>
    <w:rsid w:val="00934884"/>
    <w:rsid w:val="009349C7"/>
    <w:rsid w:val="00934B6B"/>
    <w:rsid w:val="00935668"/>
    <w:rsid w:val="00936C92"/>
    <w:rsid w:val="009376E6"/>
    <w:rsid w:val="00937C1A"/>
    <w:rsid w:val="00937C38"/>
    <w:rsid w:val="00941625"/>
    <w:rsid w:val="00941851"/>
    <w:rsid w:val="0094221C"/>
    <w:rsid w:val="0094231E"/>
    <w:rsid w:val="00942D74"/>
    <w:rsid w:val="00942DCD"/>
    <w:rsid w:val="00942E58"/>
    <w:rsid w:val="00942EC2"/>
    <w:rsid w:val="00943450"/>
    <w:rsid w:val="00943A72"/>
    <w:rsid w:val="00946DB9"/>
    <w:rsid w:val="009471E0"/>
    <w:rsid w:val="0094797B"/>
    <w:rsid w:val="00947F21"/>
    <w:rsid w:val="009508BA"/>
    <w:rsid w:val="0095154B"/>
    <w:rsid w:val="0095206C"/>
    <w:rsid w:val="009524ED"/>
    <w:rsid w:val="00952AC2"/>
    <w:rsid w:val="00953DB2"/>
    <w:rsid w:val="00954361"/>
    <w:rsid w:val="00957929"/>
    <w:rsid w:val="00960738"/>
    <w:rsid w:val="00966B00"/>
    <w:rsid w:val="00966C59"/>
    <w:rsid w:val="00966D57"/>
    <w:rsid w:val="009675EE"/>
    <w:rsid w:val="00967A6B"/>
    <w:rsid w:val="00971F09"/>
    <w:rsid w:val="009720FA"/>
    <w:rsid w:val="009728A6"/>
    <w:rsid w:val="0097477A"/>
    <w:rsid w:val="009768B6"/>
    <w:rsid w:val="0097691F"/>
    <w:rsid w:val="00976CD7"/>
    <w:rsid w:val="0097741C"/>
    <w:rsid w:val="0097745E"/>
    <w:rsid w:val="00977568"/>
    <w:rsid w:val="009778FE"/>
    <w:rsid w:val="00977B9A"/>
    <w:rsid w:val="00980256"/>
    <w:rsid w:val="00980682"/>
    <w:rsid w:val="00980AE7"/>
    <w:rsid w:val="00980BC3"/>
    <w:rsid w:val="00980C94"/>
    <w:rsid w:val="00982B95"/>
    <w:rsid w:val="009839EA"/>
    <w:rsid w:val="00987420"/>
    <w:rsid w:val="0098750C"/>
    <w:rsid w:val="00991193"/>
    <w:rsid w:val="00991F97"/>
    <w:rsid w:val="00992DA1"/>
    <w:rsid w:val="00993129"/>
    <w:rsid w:val="009947F3"/>
    <w:rsid w:val="00994BF0"/>
    <w:rsid w:val="0099571B"/>
    <w:rsid w:val="00995B70"/>
    <w:rsid w:val="009969AF"/>
    <w:rsid w:val="00996B82"/>
    <w:rsid w:val="00996FC6"/>
    <w:rsid w:val="00997ABB"/>
    <w:rsid w:val="00997D91"/>
    <w:rsid w:val="009A02BB"/>
    <w:rsid w:val="009A0469"/>
    <w:rsid w:val="009A080E"/>
    <w:rsid w:val="009A2625"/>
    <w:rsid w:val="009A2784"/>
    <w:rsid w:val="009A3996"/>
    <w:rsid w:val="009A3E2D"/>
    <w:rsid w:val="009A43D8"/>
    <w:rsid w:val="009A60AD"/>
    <w:rsid w:val="009B0C84"/>
    <w:rsid w:val="009B1467"/>
    <w:rsid w:val="009B149F"/>
    <w:rsid w:val="009B1EF1"/>
    <w:rsid w:val="009B3372"/>
    <w:rsid w:val="009B33C7"/>
    <w:rsid w:val="009B37E2"/>
    <w:rsid w:val="009B38A7"/>
    <w:rsid w:val="009B4B70"/>
    <w:rsid w:val="009B5724"/>
    <w:rsid w:val="009B57EA"/>
    <w:rsid w:val="009B5890"/>
    <w:rsid w:val="009B5B14"/>
    <w:rsid w:val="009B5CAD"/>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01D"/>
    <w:rsid w:val="009D256D"/>
    <w:rsid w:val="009D2600"/>
    <w:rsid w:val="009D405D"/>
    <w:rsid w:val="009D5348"/>
    <w:rsid w:val="009D54FD"/>
    <w:rsid w:val="009D6549"/>
    <w:rsid w:val="009D70C0"/>
    <w:rsid w:val="009D794C"/>
    <w:rsid w:val="009E0333"/>
    <w:rsid w:val="009E070C"/>
    <w:rsid w:val="009E0BDA"/>
    <w:rsid w:val="009E2821"/>
    <w:rsid w:val="009E282D"/>
    <w:rsid w:val="009E2831"/>
    <w:rsid w:val="009E2C05"/>
    <w:rsid w:val="009E3EB3"/>
    <w:rsid w:val="009E4827"/>
    <w:rsid w:val="009E4A3C"/>
    <w:rsid w:val="009E4CDF"/>
    <w:rsid w:val="009E4D7B"/>
    <w:rsid w:val="009E523F"/>
    <w:rsid w:val="009E65BF"/>
    <w:rsid w:val="009E6ADF"/>
    <w:rsid w:val="009E6F88"/>
    <w:rsid w:val="009E7302"/>
    <w:rsid w:val="009E7D58"/>
    <w:rsid w:val="009F015C"/>
    <w:rsid w:val="009F0590"/>
    <w:rsid w:val="009F1D1E"/>
    <w:rsid w:val="009F2BBB"/>
    <w:rsid w:val="009F336C"/>
    <w:rsid w:val="009F4628"/>
    <w:rsid w:val="009F52EE"/>
    <w:rsid w:val="009F78DD"/>
    <w:rsid w:val="00A00291"/>
    <w:rsid w:val="00A004D4"/>
    <w:rsid w:val="00A00E2E"/>
    <w:rsid w:val="00A013BB"/>
    <w:rsid w:val="00A019DB"/>
    <w:rsid w:val="00A01B32"/>
    <w:rsid w:val="00A0300B"/>
    <w:rsid w:val="00A04029"/>
    <w:rsid w:val="00A04ABF"/>
    <w:rsid w:val="00A059F2"/>
    <w:rsid w:val="00A06B61"/>
    <w:rsid w:val="00A0756B"/>
    <w:rsid w:val="00A10F02"/>
    <w:rsid w:val="00A10F0A"/>
    <w:rsid w:val="00A119B7"/>
    <w:rsid w:val="00A11F7D"/>
    <w:rsid w:val="00A12270"/>
    <w:rsid w:val="00A1255A"/>
    <w:rsid w:val="00A12DF2"/>
    <w:rsid w:val="00A14F06"/>
    <w:rsid w:val="00A15377"/>
    <w:rsid w:val="00A15901"/>
    <w:rsid w:val="00A1796E"/>
    <w:rsid w:val="00A17A00"/>
    <w:rsid w:val="00A2022F"/>
    <w:rsid w:val="00A204E4"/>
    <w:rsid w:val="00A21251"/>
    <w:rsid w:val="00A21916"/>
    <w:rsid w:val="00A22144"/>
    <w:rsid w:val="00A22FD7"/>
    <w:rsid w:val="00A23A3C"/>
    <w:rsid w:val="00A24E69"/>
    <w:rsid w:val="00A25246"/>
    <w:rsid w:val="00A27161"/>
    <w:rsid w:val="00A27664"/>
    <w:rsid w:val="00A300FD"/>
    <w:rsid w:val="00A30569"/>
    <w:rsid w:val="00A310D8"/>
    <w:rsid w:val="00A31757"/>
    <w:rsid w:val="00A31AF2"/>
    <w:rsid w:val="00A31B57"/>
    <w:rsid w:val="00A330D8"/>
    <w:rsid w:val="00A344E2"/>
    <w:rsid w:val="00A358D1"/>
    <w:rsid w:val="00A3632A"/>
    <w:rsid w:val="00A366A5"/>
    <w:rsid w:val="00A36908"/>
    <w:rsid w:val="00A377DE"/>
    <w:rsid w:val="00A40411"/>
    <w:rsid w:val="00A407E8"/>
    <w:rsid w:val="00A41DDF"/>
    <w:rsid w:val="00A42793"/>
    <w:rsid w:val="00A428C6"/>
    <w:rsid w:val="00A43288"/>
    <w:rsid w:val="00A43F9E"/>
    <w:rsid w:val="00A4444A"/>
    <w:rsid w:val="00A44C95"/>
    <w:rsid w:val="00A463DC"/>
    <w:rsid w:val="00A46408"/>
    <w:rsid w:val="00A46C9B"/>
    <w:rsid w:val="00A4758E"/>
    <w:rsid w:val="00A47AAA"/>
    <w:rsid w:val="00A50C92"/>
    <w:rsid w:val="00A53724"/>
    <w:rsid w:val="00A53DE2"/>
    <w:rsid w:val="00A5418C"/>
    <w:rsid w:val="00A54F14"/>
    <w:rsid w:val="00A556C2"/>
    <w:rsid w:val="00A567D5"/>
    <w:rsid w:val="00A5680D"/>
    <w:rsid w:val="00A56EA3"/>
    <w:rsid w:val="00A576E8"/>
    <w:rsid w:val="00A57C56"/>
    <w:rsid w:val="00A6117A"/>
    <w:rsid w:val="00A620ED"/>
    <w:rsid w:val="00A675D2"/>
    <w:rsid w:val="00A6794E"/>
    <w:rsid w:val="00A67C6C"/>
    <w:rsid w:val="00A7124D"/>
    <w:rsid w:val="00A72CF1"/>
    <w:rsid w:val="00A731C4"/>
    <w:rsid w:val="00A73B0E"/>
    <w:rsid w:val="00A73B48"/>
    <w:rsid w:val="00A73E71"/>
    <w:rsid w:val="00A74AD1"/>
    <w:rsid w:val="00A75950"/>
    <w:rsid w:val="00A75F73"/>
    <w:rsid w:val="00A77214"/>
    <w:rsid w:val="00A7761A"/>
    <w:rsid w:val="00A77F76"/>
    <w:rsid w:val="00A81C38"/>
    <w:rsid w:val="00A81DA0"/>
    <w:rsid w:val="00A8209F"/>
    <w:rsid w:val="00A82346"/>
    <w:rsid w:val="00A8237D"/>
    <w:rsid w:val="00A83786"/>
    <w:rsid w:val="00A83B4E"/>
    <w:rsid w:val="00A857CD"/>
    <w:rsid w:val="00A87119"/>
    <w:rsid w:val="00A871DA"/>
    <w:rsid w:val="00A90D43"/>
    <w:rsid w:val="00A930E5"/>
    <w:rsid w:val="00A93A49"/>
    <w:rsid w:val="00A93D58"/>
    <w:rsid w:val="00A963EC"/>
    <w:rsid w:val="00A96517"/>
    <w:rsid w:val="00A9671C"/>
    <w:rsid w:val="00A9754D"/>
    <w:rsid w:val="00A97C93"/>
    <w:rsid w:val="00AA03A9"/>
    <w:rsid w:val="00AA1D01"/>
    <w:rsid w:val="00AA20F0"/>
    <w:rsid w:val="00AA21C6"/>
    <w:rsid w:val="00AA3187"/>
    <w:rsid w:val="00AA3F44"/>
    <w:rsid w:val="00AA424C"/>
    <w:rsid w:val="00AA4E2A"/>
    <w:rsid w:val="00AA53F1"/>
    <w:rsid w:val="00AA5901"/>
    <w:rsid w:val="00AA6142"/>
    <w:rsid w:val="00AA68DA"/>
    <w:rsid w:val="00AA6B4A"/>
    <w:rsid w:val="00AA6BA2"/>
    <w:rsid w:val="00AA742F"/>
    <w:rsid w:val="00AB026F"/>
    <w:rsid w:val="00AB0695"/>
    <w:rsid w:val="00AB167C"/>
    <w:rsid w:val="00AB1B9F"/>
    <w:rsid w:val="00AB1D24"/>
    <w:rsid w:val="00AB1D53"/>
    <w:rsid w:val="00AB2A52"/>
    <w:rsid w:val="00AB2D12"/>
    <w:rsid w:val="00AB35A1"/>
    <w:rsid w:val="00AB39C7"/>
    <w:rsid w:val="00AB3C62"/>
    <w:rsid w:val="00AB3D6D"/>
    <w:rsid w:val="00AB4AB2"/>
    <w:rsid w:val="00AB4F4A"/>
    <w:rsid w:val="00AC013B"/>
    <w:rsid w:val="00AC0248"/>
    <w:rsid w:val="00AC0E5B"/>
    <w:rsid w:val="00AC1DDD"/>
    <w:rsid w:val="00AC2C23"/>
    <w:rsid w:val="00AC3824"/>
    <w:rsid w:val="00AC3EE8"/>
    <w:rsid w:val="00AC4009"/>
    <w:rsid w:val="00AC457A"/>
    <w:rsid w:val="00AC4A34"/>
    <w:rsid w:val="00AC4BEE"/>
    <w:rsid w:val="00AC5918"/>
    <w:rsid w:val="00AC5BCC"/>
    <w:rsid w:val="00AC68F0"/>
    <w:rsid w:val="00AC7BBF"/>
    <w:rsid w:val="00AD0C18"/>
    <w:rsid w:val="00AD0DDF"/>
    <w:rsid w:val="00AD1155"/>
    <w:rsid w:val="00AD1B4F"/>
    <w:rsid w:val="00AD1E82"/>
    <w:rsid w:val="00AD1FE1"/>
    <w:rsid w:val="00AD201A"/>
    <w:rsid w:val="00AD3B07"/>
    <w:rsid w:val="00AD3DFC"/>
    <w:rsid w:val="00AD4223"/>
    <w:rsid w:val="00AD62D7"/>
    <w:rsid w:val="00AE14C3"/>
    <w:rsid w:val="00AE26A5"/>
    <w:rsid w:val="00AE2A98"/>
    <w:rsid w:val="00AE2B24"/>
    <w:rsid w:val="00AE2B7B"/>
    <w:rsid w:val="00AE42BF"/>
    <w:rsid w:val="00AE4356"/>
    <w:rsid w:val="00AE45BD"/>
    <w:rsid w:val="00AE4CBE"/>
    <w:rsid w:val="00AE61AA"/>
    <w:rsid w:val="00AE681E"/>
    <w:rsid w:val="00AE73AF"/>
    <w:rsid w:val="00AE7FA7"/>
    <w:rsid w:val="00AF1369"/>
    <w:rsid w:val="00AF1387"/>
    <w:rsid w:val="00AF25AF"/>
    <w:rsid w:val="00AF39D7"/>
    <w:rsid w:val="00AF4A88"/>
    <w:rsid w:val="00AF4D8D"/>
    <w:rsid w:val="00AF5D2E"/>
    <w:rsid w:val="00AF5E8E"/>
    <w:rsid w:val="00AF632F"/>
    <w:rsid w:val="00AF6571"/>
    <w:rsid w:val="00AF7A4E"/>
    <w:rsid w:val="00AF7D3E"/>
    <w:rsid w:val="00B00526"/>
    <w:rsid w:val="00B01511"/>
    <w:rsid w:val="00B0246A"/>
    <w:rsid w:val="00B02944"/>
    <w:rsid w:val="00B03DB2"/>
    <w:rsid w:val="00B04067"/>
    <w:rsid w:val="00B04178"/>
    <w:rsid w:val="00B049B0"/>
    <w:rsid w:val="00B050ED"/>
    <w:rsid w:val="00B05574"/>
    <w:rsid w:val="00B05787"/>
    <w:rsid w:val="00B05E89"/>
    <w:rsid w:val="00B06F4C"/>
    <w:rsid w:val="00B07876"/>
    <w:rsid w:val="00B0795A"/>
    <w:rsid w:val="00B07A2A"/>
    <w:rsid w:val="00B07C05"/>
    <w:rsid w:val="00B07C06"/>
    <w:rsid w:val="00B07CB5"/>
    <w:rsid w:val="00B07F6B"/>
    <w:rsid w:val="00B10F74"/>
    <w:rsid w:val="00B1283D"/>
    <w:rsid w:val="00B12D86"/>
    <w:rsid w:val="00B12F91"/>
    <w:rsid w:val="00B14572"/>
    <w:rsid w:val="00B15449"/>
    <w:rsid w:val="00B16A36"/>
    <w:rsid w:val="00B16D83"/>
    <w:rsid w:val="00B17E02"/>
    <w:rsid w:val="00B20168"/>
    <w:rsid w:val="00B21B86"/>
    <w:rsid w:val="00B220AB"/>
    <w:rsid w:val="00B2298B"/>
    <w:rsid w:val="00B24396"/>
    <w:rsid w:val="00B2455D"/>
    <w:rsid w:val="00B24877"/>
    <w:rsid w:val="00B25458"/>
    <w:rsid w:val="00B25B6A"/>
    <w:rsid w:val="00B26361"/>
    <w:rsid w:val="00B27221"/>
    <w:rsid w:val="00B30160"/>
    <w:rsid w:val="00B301E8"/>
    <w:rsid w:val="00B30EB8"/>
    <w:rsid w:val="00B323EA"/>
    <w:rsid w:val="00B333FA"/>
    <w:rsid w:val="00B3363E"/>
    <w:rsid w:val="00B33EA2"/>
    <w:rsid w:val="00B343DA"/>
    <w:rsid w:val="00B34833"/>
    <w:rsid w:val="00B36535"/>
    <w:rsid w:val="00B36A8D"/>
    <w:rsid w:val="00B36D5F"/>
    <w:rsid w:val="00B36EE6"/>
    <w:rsid w:val="00B379C6"/>
    <w:rsid w:val="00B41075"/>
    <w:rsid w:val="00B414A9"/>
    <w:rsid w:val="00B41E45"/>
    <w:rsid w:val="00B4360A"/>
    <w:rsid w:val="00B43BC3"/>
    <w:rsid w:val="00B4450A"/>
    <w:rsid w:val="00B45875"/>
    <w:rsid w:val="00B45982"/>
    <w:rsid w:val="00B464CF"/>
    <w:rsid w:val="00B46B30"/>
    <w:rsid w:val="00B50CC7"/>
    <w:rsid w:val="00B51458"/>
    <w:rsid w:val="00B5276B"/>
    <w:rsid w:val="00B52DE4"/>
    <w:rsid w:val="00B5313E"/>
    <w:rsid w:val="00B543C4"/>
    <w:rsid w:val="00B55954"/>
    <w:rsid w:val="00B55C6E"/>
    <w:rsid w:val="00B560B2"/>
    <w:rsid w:val="00B56FE5"/>
    <w:rsid w:val="00B57515"/>
    <w:rsid w:val="00B5758D"/>
    <w:rsid w:val="00B5766D"/>
    <w:rsid w:val="00B578D6"/>
    <w:rsid w:val="00B57971"/>
    <w:rsid w:val="00B57AB7"/>
    <w:rsid w:val="00B600CD"/>
    <w:rsid w:val="00B600FC"/>
    <w:rsid w:val="00B60A51"/>
    <w:rsid w:val="00B61F99"/>
    <w:rsid w:val="00B62CC9"/>
    <w:rsid w:val="00B62D0E"/>
    <w:rsid w:val="00B645F5"/>
    <w:rsid w:val="00B64B37"/>
    <w:rsid w:val="00B65C86"/>
    <w:rsid w:val="00B65CA8"/>
    <w:rsid w:val="00B67579"/>
    <w:rsid w:val="00B70D56"/>
    <w:rsid w:val="00B71412"/>
    <w:rsid w:val="00B71D01"/>
    <w:rsid w:val="00B72C77"/>
    <w:rsid w:val="00B72E82"/>
    <w:rsid w:val="00B73D61"/>
    <w:rsid w:val="00B745E7"/>
    <w:rsid w:val="00B75094"/>
    <w:rsid w:val="00B751CB"/>
    <w:rsid w:val="00B777EC"/>
    <w:rsid w:val="00B81B10"/>
    <w:rsid w:val="00B81CB0"/>
    <w:rsid w:val="00B81FB3"/>
    <w:rsid w:val="00B822A2"/>
    <w:rsid w:val="00B84861"/>
    <w:rsid w:val="00B8562F"/>
    <w:rsid w:val="00B85C4F"/>
    <w:rsid w:val="00B86738"/>
    <w:rsid w:val="00B87A8F"/>
    <w:rsid w:val="00B91901"/>
    <w:rsid w:val="00B929C6"/>
    <w:rsid w:val="00B93C9E"/>
    <w:rsid w:val="00B93DEF"/>
    <w:rsid w:val="00B942D0"/>
    <w:rsid w:val="00B947E0"/>
    <w:rsid w:val="00B96A7F"/>
    <w:rsid w:val="00B96F14"/>
    <w:rsid w:val="00B97420"/>
    <w:rsid w:val="00B978EB"/>
    <w:rsid w:val="00B97A58"/>
    <w:rsid w:val="00BA049B"/>
    <w:rsid w:val="00BA04B2"/>
    <w:rsid w:val="00BA0593"/>
    <w:rsid w:val="00BA0823"/>
    <w:rsid w:val="00BA150B"/>
    <w:rsid w:val="00BA2EE1"/>
    <w:rsid w:val="00BA3352"/>
    <w:rsid w:val="00BA3E9D"/>
    <w:rsid w:val="00BA6E76"/>
    <w:rsid w:val="00BB03E5"/>
    <w:rsid w:val="00BB1AAA"/>
    <w:rsid w:val="00BB2075"/>
    <w:rsid w:val="00BB25D2"/>
    <w:rsid w:val="00BB29B9"/>
    <w:rsid w:val="00BB33E3"/>
    <w:rsid w:val="00BB4B99"/>
    <w:rsid w:val="00BB56C9"/>
    <w:rsid w:val="00BB5A99"/>
    <w:rsid w:val="00BB667F"/>
    <w:rsid w:val="00BB6E70"/>
    <w:rsid w:val="00BB7339"/>
    <w:rsid w:val="00BB781A"/>
    <w:rsid w:val="00BC089F"/>
    <w:rsid w:val="00BC1867"/>
    <w:rsid w:val="00BC1943"/>
    <w:rsid w:val="00BC1A28"/>
    <w:rsid w:val="00BC1A55"/>
    <w:rsid w:val="00BC1CF4"/>
    <w:rsid w:val="00BC24C7"/>
    <w:rsid w:val="00BC2FFF"/>
    <w:rsid w:val="00BC3CE5"/>
    <w:rsid w:val="00BC4058"/>
    <w:rsid w:val="00BC4169"/>
    <w:rsid w:val="00BC4731"/>
    <w:rsid w:val="00BC4DDA"/>
    <w:rsid w:val="00BC53B9"/>
    <w:rsid w:val="00BC55E0"/>
    <w:rsid w:val="00BC5BBA"/>
    <w:rsid w:val="00BC5FD8"/>
    <w:rsid w:val="00BC64ED"/>
    <w:rsid w:val="00BC6609"/>
    <w:rsid w:val="00BD03EF"/>
    <w:rsid w:val="00BD2B56"/>
    <w:rsid w:val="00BD34AD"/>
    <w:rsid w:val="00BD4382"/>
    <w:rsid w:val="00BD4466"/>
    <w:rsid w:val="00BD55CC"/>
    <w:rsid w:val="00BD6B66"/>
    <w:rsid w:val="00BD6CB8"/>
    <w:rsid w:val="00BD7092"/>
    <w:rsid w:val="00BE0A49"/>
    <w:rsid w:val="00BE0DD6"/>
    <w:rsid w:val="00BE1E53"/>
    <w:rsid w:val="00BE1E5D"/>
    <w:rsid w:val="00BE28B3"/>
    <w:rsid w:val="00BE2C47"/>
    <w:rsid w:val="00BE30F5"/>
    <w:rsid w:val="00BE3EA2"/>
    <w:rsid w:val="00BE457F"/>
    <w:rsid w:val="00BE54C6"/>
    <w:rsid w:val="00BE5820"/>
    <w:rsid w:val="00BE5952"/>
    <w:rsid w:val="00BE5A5F"/>
    <w:rsid w:val="00BE5DF5"/>
    <w:rsid w:val="00BE68D8"/>
    <w:rsid w:val="00BE7124"/>
    <w:rsid w:val="00BE7127"/>
    <w:rsid w:val="00BE73C4"/>
    <w:rsid w:val="00BE790D"/>
    <w:rsid w:val="00BF0147"/>
    <w:rsid w:val="00BF0A7A"/>
    <w:rsid w:val="00BF1897"/>
    <w:rsid w:val="00BF1CDE"/>
    <w:rsid w:val="00BF24D2"/>
    <w:rsid w:val="00BF2FF4"/>
    <w:rsid w:val="00BF451B"/>
    <w:rsid w:val="00BF45EB"/>
    <w:rsid w:val="00BF4F97"/>
    <w:rsid w:val="00BF7E68"/>
    <w:rsid w:val="00C000DB"/>
    <w:rsid w:val="00C008E9"/>
    <w:rsid w:val="00C01EDD"/>
    <w:rsid w:val="00C0219F"/>
    <w:rsid w:val="00C03EFD"/>
    <w:rsid w:val="00C049F8"/>
    <w:rsid w:val="00C04C15"/>
    <w:rsid w:val="00C04DBD"/>
    <w:rsid w:val="00C05F42"/>
    <w:rsid w:val="00C071B7"/>
    <w:rsid w:val="00C0746B"/>
    <w:rsid w:val="00C10B66"/>
    <w:rsid w:val="00C10FC8"/>
    <w:rsid w:val="00C115F0"/>
    <w:rsid w:val="00C12291"/>
    <w:rsid w:val="00C126C2"/>
    <w:rsid w:val="00C129EA"/>
    <w:rsid w:val="00C12DFA"/>
    <w:rsid w:val="00C12EEC"/>
    <w:rsid w:val="00C15450"/>
    <w:rsid w:val="00C155BD"/>
    <w:rsid w:val="00C156D0"/>
    <w:rsid w:val="00C15CDB"/>
    <w:rsid w:val="00C16C3B"/>
    <w:rsid w:val="00C17B1E"/>
    <w:rsid w:val="00C2099D"/>
    <w:rsid w:val="00C20EA7"/>
    <w:rsid w:val="00C20F97"/>
    <w:rsid w:val="00C21AE9"/>
    <w:rsid w:val="00C22384"/>
    <w:rsid w:val="00C22581"/>
    <w:rsid w:val="00C236C9"/>
    <w:rsid w:val="00C23ABD"/>
    <w:rsid w:val="00C24F3F"/>
    <w:rsid w:val="00C25109"/>
    <w:rsid w:val="00C257E0"/>
    <w:rsid w:val="00C26457"/>
    <w:rsid w:val="00C26C72"/>
    <w:rsid w:val="00C33079"/>
    <w:rsid w:val="00C338A8"/>
    <w:rsid w:val="00C346E8"/>
    <w:rsid w:val="00C34C05"/>
    <w:rsid w:val="00C35A36"/>
    <w:rsid w:val="00C35B8C"/>
    <w:rsid w:val="00C36A14"/>
    <w:rsid w:val="00C37567"/>
    <w:rsid w:val="00C3763A"/>
    <w:rsid w:val="00C40284"/>
    <w:rsid w:val="00C407FF"/>
    <w:rsid w:val="00C41A98"/>
    <w:rsid w:val="00C4320C"/>
    <w:rsid w:val="00C43BBA"/>
    <w:rsid w:val="00C44347"/>
    <w:rsid w:val="00C44423"/>
    <w:rsid w:val="00C4509C"/>
    <w:rsid w:val="00C4530A"/>
    <w:rsid w:val="00C454EE"/>
    <w:rsid w:val="00C45D6D"/>
    <w:rsid w:val="00C45EAF"/>
    <w:rsid w:val="00C46048"/>
    <w:rsid w:val="00C468C2"/>
    <w:rsid w:val="00C46941"/>
    <w:rsid w:val="00C500F7"/>
    <w:rsid w:val="00C502A4"/>
    <w:rsid w:val="00C50313"/>
    <w:rsid w:val="00C50587"/>
    <w:rsid w:val="00C548EF"/>
    <w:rsid w:val="00C54AB4"/>
    <w:rsid w:val="00C5505D"/>
    <w:rsid w:val="00C55D96"/>
    <w:rsid w:val="00C56EE9"/>
    <w:rsid w:val="00C57B8B"/>
    <w:rsid w:val="00C57F90"/>
    <w:rsid w:val="00C61596"/>
    <w:rsid w:val="00C62416"/>
    <w:rsid w:val="00C6426E"/>
    <w:rsid w:val="00C657E9"/>
    <w:rsid w:val="00C67343"/>
    <w:rsid w:val="00C7060D"/>
    <w:rsid w:val="00C706A4"/>
    <w:rsid w:val="00C718A9"/>
    <w:rsid w:val="00C71C22"/>
    <w:rsid w:val="00C72514"/>
    <w:rsid w:val="00C72E52"/>
    <w:rsid w:val="00C72EB1"/>
    <w:rsid w:val="00C73688"/>
    <w:rsid w:val="00C73765"/>
    <w:rsid w:val="00C75038"/>
    <w:rsid w:val="00C7524A"/>
    <w:rsid w:val="00C7546C"/>
    <w:rsid w:val="00C75577"/>
    <w:rsid w:val="00C756DD"/>
    <w:rsid w:val="00C76C94"/>
    <w:rsid w:val="00C77A67"/>
    <w:rsid w:val="00C80166"/>
    <w:rsid w:val="00C8185D"/>
    <w:rsid w:val="00C81B64"/>
    <w:rsid w:val="00C820BD"/>
    <w:rsid w:val="00C8249A"/>
    <w:rsid w:val="00C82C54"/>
    <w:rsid w:val="00C82DEF"/>
    <w:rsid w:val="00C83691"/>
    <w:rsid w:val="00C84438"/>
    <w:rsid w:val="00C84BAC"/>
    <w:rsid w:val="00C85EBE"/>
    <w:rsid w:val="00C86540"/>
    <w:rsid w:val="00C86545"/>
    <w:rsid w:val="00C87A10"/>
    <w:rsid w:val="00C91435"/>
    <w:rsid w:val="00C922C3"/>
    <w:rsid w:val="00C92CEC"/>
    <w:rsid w:val="00C938AF"/>
    <w:rsid w:val="00C94001"/>
    <w:rsid w:val="00C971C0"/>
    <w:rsid w:val="00CA3BF1"/>
    <w:rsid w:val="00CA3D0C"/>
    <w:rsid w:val="00CA75E4"/>
    <w:rsid w:val="00CA7969"/>
    <w:rsid w:val="00CB00A1"/>
    <w:rsid w:val="00CB0156"/>
    <w:rsid w:val="00CB0781"/>
    <w:rsid w:val="00CB2111"/>
    <w:rsid w:val="00CB2665"/>
    <w:rsid w:val="00CB4421"/>
    <w:rsid w:val="00CB48FE"/>
    <w:rsid w:val="00CB6AF3"/>
    <w:rsid w:val="00CB7135"/>
    <w:rsid w:val="00CB78B2"/>
    <w:rsid w:val="00CC047F"/>
    <w:rsid w:val="00CC286A"/>
    <w:rsid w:val="00CC28A8"/>
    <w:rsid w:val="00CC31D3"/>
    <w:rsid w:val="00CC31E9"/>
    <w:rsid w:val="00CC3AA0"/>
    <w:rsid w:val="00CC4199"/>
    <w:rsid w:val="00CC458D"/>
    <w:rsid w:val="00CC4DD5"/>
    <w:rsid w:val="00CC5E57"/>
    <w:rsid w:val="00CC6878"/>
    <w:rsid w:val="00CC6ADA"/>
    <w:rsid w:val="00CC6DE6"/>
    <w:rsid w:val="00CD1EC2"/>
    <w:rsid w:val="00CD201A"/>
    <w:rsid w:val="00CD39A5"/>
    <w:rsid w:val="00CD3F86"/>
    <w:rsid w:val="00CD4C7B"/>
    <w:rsid w:val="00CD6BAE"/>
    <w:rsid w:val="00CD6E85"/>
    <w:rsid w:val="00CE121C"/>
    <w:rsid w:val="00CE1F64"/>
    <w:rsid w:val="00CE2604"/>
    <w:rsid w:val="00CE3549"/>
    <w:rsid w:val="00CE3F30"/>
    <w:rsid w:val="00CE4315"/>
    <w:rsid w:val="00CE50C1"/>
    <w:rsid w:val="00CE670A"/>
    <w:rsid w:val="00CE7160"/>
    <w:rsid w:val="00CE7E48"/>
    <w:rsid w:val="00CE7F57"/>
    <w:rsid w:val="00CF0E5B"/>
    <w:rsid w:val="00CF1E30"/>
    <w:rsid w:val="00CF1F96"/>
    <w:rsid w:val="00CF4F8D"/>
    <w:rsid w:val="00CF5045"/>
    <w:rsid w:val="00CF523C"/>
    <w:rsid w:val="00CF5D73"/>
    <w:rsid w:val="00CF5E8A"/>
    <w:rsid w:val="00CF6BBD"/>
    <w:rsid w:val="00CF6C7F"/>
    <w:rsid w:val="00CF7081"/>
    <w:rsid w:val="00CF74A2"/>
    <w:rsid w:val="00D005EF"/>
    <w:rsid w:val="00D011E3"/>
    <w:rsid w:val="00D01349"/>
    <w:rsid w:val="00D01373"/>
    <w:rsid w:val="00D017A4"/>
    <w:rsid w:val="00D03BE8"/>
    <w:rsid w:val="00D04A49"/>
    <w:rsid w:val="00D05134"/>
    <w:rsid w:val="00D05302"/>
    <w:rsid w:val="00D05A4E"/>
    <w:rsid w:val="00D062F6"/>
    <w:rsid w:val="00D06F08"/>
    <w:rsid w:val="00D07639"/>
    <w:rsid w:val="00D07D11"/>
    <w:rsid w:val="00D102B0"/>
    <w:rsid w:val="00D10424"/>
    <w:rsid w:val="00D11341"/>
    <w:rsid w:val="00D12448"/>
    <w:rsid w:val="00D12B4F"/>
    <w:rsid w:val="00D1319F"/>
    <w:rsid w:val="00D1363D"/>
    <w:rsid w:val="00D136CF"/>
    <w:rsid w:val="00D14463"/>
    <w:rsid w:val="00D14B52"/>
    <w:rsid w:val="00D1696E"/>
    <w:rsid w:val="00D16AA2"/>
    <w:rsid w:val="00D16F87"/>
    <w:rsid w:val="00D17483"/>
    <w:rsid w:val="00D1767D"/>
    <w:rsid w:val="00D17961"/>
    <w:rsid w:val="00D17BF5"/>
    <w:rsid w:val="00D17C37"/>
    <w:rsid w:val="00D2126E"/>
    <w:rsid w:val="00D217E8"/>
    <w:rsid w:val="00D21FDD"/>
    <w:rsid w:val="00D221A4"/>
    <w:rsid w:val="00D227B7"/>
    <w:rsid w:val="00D22ECA"/>
    <w:rsid w:val="00D23311"/>
    <w:rsid w:val="00D23797"/>
    <w:rsid w:val="00D23FA3"/>
    <w:rsid w:val="00D24257"/>
    <w:rsid w:val="00D24671"/>
    <w:rsid w:val="00D27213"/>
    <w:rsid w:val="00D30A6B"/>
    <w:rsid w:val="00D31619"/>
    <w:rsid w:val="00D32080"/>
    <w:rsid w:val="00D329DF"/>
    <w:rsid w:val="00D33D90"/>
    <w:rsid w:val="00D33E7F"/>
    <w:rsid w:val="00D351C2"/>
    <w:rsid w:val="00D36E4F"/>
    <w:rsid w:val="00D37E9E"/>
    <w:rsid w:val="00D41E58"/>
    <w:rsid w:val="00D42E0A"/>
    <w:rsid w:val="00D42E72"/>
    <w:rsid w:val="00D430EC"/>
    <w:rsid w:val="00D43569"/>
    <w:rsid w:val="00D43E63"/>
    <w:rsid w:val="00D440B7"/>
    <w:rsid w:val="00D45E4B"/>
    <w:rsid w:val="00D46F0B"/>
    <w:rsid w:val="00D46FD1"/>
    <w:rsid w:val="00D5234C"/>
    <w:rsid w:val="00D52B48"/>
    <w:rsid w:val="00D53A20"/>
    <w:rsid w:val="00D54AA4"/>
    <w:rsid w:val="00D55A0F"/>
    <w:rsid w:val="00D55A4F"/>
    <w:rsid w:val="00D571A8"/>
    <w:rsid w:val="00D5731A"/>
    <w:rsid w:val="00D574FD"/>
    <w:rsid w:val="00D609FC"/>
    <w:rsid w:val="00D61865"/>
    <w:rsid w:val="00D629A2"/>
    <w:rsid w:val="00D62A78"/>
    <w:rsid w:val="00D62E8A"/>
    <w:rsid w:val="00D63618"/>
    <w:rsid w:val="00D644B7"/>
    <w:rsid w:val="00D64678"/>
    <w:rsid w:val="00D647EA"/>
    <w:rsid w:val="00D65A7D"/>
    <w:rsid w:val="00D6622D"/>
    <w:rsid w:val="00D67A7D"/>
    <w:rsid w:val="00D700EA"/>
    <w:rsid w:val="00D70406"/>
    <w:rsid w:val="00D71169"/>
    <w:rsid w:val="00D71629"/>
    <w:rsid w:val="00D71630"/>
    <w:rsid w:val="00D727F6"/>
    <w:rsid w:val="00D738D6"/>
    <w:rsid w:val="00D738EF"/>
    <w:rsid w:val="00D740DE"/>
    <w:rsid w:val="00D74737"/>
    <w:rsid w:val="00D7490B"/>
    <w:rsid w:val="00D74B60"/>
    <w:rsid w:val="00D7501B"/>
    <w:rsid w:val="00D752EA"/>
    <w:rsid w:val="00D7570B"/>
    <w:rsid w:val="00D76533"/>
    <w:rsid w:val="00D769E4"/>
    <w:rsid w:val="00D775BC"/>
    <w:rsid w:val="00D80032"/>
    <w:rsid w:val="00D806B9"/>
    <w:rsid w:val="00D80795"/>
    <w:rsid w:val="00D80F75"/>
    <w:rsid w:val="00D81AAE"/>
    <w:rsid w:val="00D8204D"/>
    <w:rsid w:val="00D82586"/>
    <w:rsid w:val="00D8270F"/>
    <w:rsid w:val="00D84E32"/>
    <w:rsid w:val="00D84FB4"/>
    <w:rsid w:val="00D85E99"/>
    <w:rsid w:val="00D85FBE"/>
    <w:rsid w:val="00D864DE"/>
    <w:rsid w:val="00D86B40"/>
    <w:rsid w:val="00D87A86"/>
    <w:rsid w:val="00D87E00"/>
    <w:rsid w:val="00D9134D"/>
    <w:rsid w:val="00D91B8F"/>
    <w:rsid w:val="00D93041"/>
    <w:rsid w:val="00D93511"/>
    <w:rsid w:val="00D93B50"/>
    <w:rsid w:val="00D93C67"/>
    <w:rsid w:val="00D945CB"/>
    <w:rsid w:val="00D94A65"/>
    <w:rsid w:val="00D94BB3"/>
    <w:rsid w:val="00D95D6C"/>
    <w:rsid w:val="00D96100"/>
    <w:rsid w:val="00D9664C"/>
    <w:rsid w:val="00D97512"/>
    <w:rsid w:val="00D976D2"/>
    <w:rsid w:val="00D9785D"/>
    <w:rsid w:val="00D97AA0"/>
    <w:rsid w:val="00D97BB3"/>
    <w:rsid w:val="00DA15C2"/>
    <w:rsid w:val="00DA1AA9"/>
    <w:rsid w:val="00DA23FA"/>
    <w:rsid w:val="00DA28F1"/>
    <w:rsid w:val="00DA30F5"/>
    <w:rsid w:val="00DA3271"/>
    <w:rsid w:val="00DA36C1"/>
    <w:rsid w:val="00DA36E5"/>
    <w:rsid w:val="00DA3AAA"/>
    <w:rsid w:val="00DA5797"/>
    <w:rsid w:val="00DA673B"/>
    <w:rsid w:val="00DA68FA"/>
    <w:rsid w:val="00DA7A03"/>
    <w:rsid w:val="00DA7CF8"/>
    <w:rsid w:val="00DB0A3D"/>
    <w:rsid w:val="00DB0AC7"/>
    <w:rsid w:val="00DB0D9A"/>
    <w:rsid w:val="00DB0E00"/>
    <w:rsid w:val="00DB1818"/>
    <w:rsid w:val="00DB205B"/>
    <w:rsid w:val="00DB2D7F"/>
    <w:rsid w:val="00DB442B"/>
    <w:rsid w:val="00DB54BB"/>
    <w:rsid w:val="00DB555D"/>
    <w:rsid w:val="00DB5799"/>
    <w:rsid w:val="00DB5E4A"/>
    <w:rsid w:val="00DB5E76"/>
    <w:rsid w:val="00DB61EE"/>
    <w:rsid w:val="00DB62B3"/>
    <w:rsid w:val="00DB67A4"/>
    <w:rsid w:val="00DB7032"/>
    <w:rsid w:val="00DB7279"/>
    <w:rsid w:val="00DB7370"/>
    <w:rsid w:val="00DB74E6"/>
    <w:rsid w:val="00DB7599"/>
    <w:rsid w:val="00DB788F"/>
    <w:rsid w:val="00DC04E1"/>
    <w:rsid w:val="00DC103E"/>
    <w:rsid w:val="00DC1741"/>
    <w:rsid w:val="00DC1DD0"/>
    <w:rsid w:val="00DC309B"/>
    <w:rsid w:val="00DC404F"/>
    <w:rsid w:val="00DC4DA2"/>
    <w:rsid w:val="00DC4EBD"/>
    <w:rsid w:val="00DC4F46"/>
    <w:rsid w:val="00DC6744"/>
    <w:rsid w:val="00DC6AF9"/>
    <w:rsid w:val="00DC728A"/>
    <w:rsid w:val="00DC72A0"/>
    <w:rsid w:val="00DC7732"/>
    <w:rsid w:val="00DC7AAB"/>
    <w:rsid w:val="00DD015C"/>
    <w:rsid w:val="00DD1710"/>
    <w:rsid w:val="00DD2536"/>
    <w:rsid w:val="00DD3A69"/>
    <w:rsid w:val="00DD4686"/>
    <w:rsid w:val="00DD4B22"/>
    <w:rsid w:val="00DD6147"/>
    <w:rsid w:val="00DD6A01"/>
    <w:rsid w:val="00DD6BDC"/>
    <w:rsid w:val="00DD7944"/>
    <w:rsid w:val="00DD79D2"/>
    <w:rsid w:val="00DE0459"/>
    <w:rsid w:val="00DE08E4"/>
    <w:rsid w:val="00DE13B2"/>
    <w:rsid w:val="00DE1576"/>
    <w:rsid w:val="00DE245E"/>
    <w:rsid w:val="00DE261C"/>
    <w:rsid w:val="00DE2BA3"/>
    <w:rsid w:val="00DE354E"/>
    <w:rsid w:val="00DE3ECC"/>
    <w:rsid w:val="00DE3FEC"/>
    <w:rsid w:val="00DE41AF"/>
    <w:rsid w:val="00DE4357"/>
    <w:rsid w:val="00DE6265"/>
    <w:rsid w:val="00DE7470"/>
    <w:rsid w:val="00DE79CF"/>
    <w:rsid w:val="00DE7CAC"/>
    <w:rsid w:val="00DE7CEA"/>
    <w:rsid w:val="00DF0AA3"/>
    <w:rsid w:val="00DF1B42"/>
    <w:rsid w:val="00DF1F8A"/>
    <w:rsid w:val="00DF267E"/>
    <w:rsid w:val="00DF2764"/>
    <w:rsid w:val="00DF2A43"/>
    <w:rsid w:val="00DF3663"/>
    <w:rsid w:val="00DF3A80"/>
    <w:rsid w:val="00DF5A81"/>
    <w:rsid w:val="00DF67BE"/>
    <w:rsid w:val="00DF7F02"/>
    <w:rsid w:val="00DF7FDF"/>
    <w:rsid w:val="00E00905"/>
    <w:rsid w:val="00E00BBA"/>
    <w:rsid w:val="00E02864"/>
    <w:rsid w:val="00E02D83"/>
    <w:rsid w:val="00E031A6"/>
    <w:rsid w:val="00E03465"/>
    <w:rsid w:val="00E05E8E"/>
    <w:rsid w:val="00E0611B"/>
    <w:rsid w:val="00E06A62"/>
    <w:rsid w:val="00E06C99"/>
    <w:rsid w:val="00E06CCF"/>
    <w:rsid w:val="00E06D6A"/>
    <w:rsid w:val="00E078C2"/>
    <w:rsid w:val="00E107C1"/>
    <w:rsid w:val="00E10D23"/>
    <w:rsid w:val="00E11530"/>
    <w:rsid w:val="00E11863"/>
    <w:rsid w:val="00E12C8C"/>
    <w:rsid w:val="00E12FFB"/>
    <w:rsid w:val="00E149B9"/>
    <w:rsid w:val="00E1570D"/>
    <w:rsid w:val="00E1639F"/>
    <w:rsid w:val="00E164B1"/>
    <w:rsid w:val="00E16A65"/>
    <w:rsid w:val="00E16CF7"/>
    <w:rsid w:val="00E22600"/>
    <w:rsid w:val="00E22F3D"/>
    <w:rsid w:val="00E23C5D"/>
    <w:rsid w:val="00E24A22"/>
    <w:rsid w:val="00E251A2"/>
    <w:rsid w:val="00E255DA"/>
    <w:rsid w:val="00E2572E"/>
    <w:rsid w:val="00E26110"/>
    <w:rsid w:val="00E26390"/>
    <w:rsid w:val="00E26403"/>
    <w:rsid w:val="00E27A1F"/>
    <w:rsid w:val="00E3007F"/>
    <w:rsid w:val="00E301EC"/>
    <w:rsid w:val="00E30C61"/>
    <w:rsid w:val="00E30D5A"/>
    <w:rsid w:val="00E31A68"/>
    <w:rsid w:val="00E31DD0"/>
    <w:rsid w:val="00E31F8B"/>
    <w:rsid w:val="00E329CA"/>
    <w:rsid w:val="00E33F83"/>
    <w:rsid w:val="00E347AE"/>
    <w:rsid w:val="00E34F25"/>
    <w:rsid w:val="00E35080"/>
    <w:rsid w:val="00E352E6"/>
    <w:rsid w:val="00E35AD9"/>
    <w:rsid w:val="00E361DC"/>
    <w:rsid w:val="00E36776"/>
    <w:rsid w:val="00E36BE4"/>
    <w:rsid w:val="00E37A03"/>
    <w:rsid w:val="00E37CF5"/>
    <w:rsid w:val="00E40297"/>
    <w:rsid w:val="00E42167"/>
    <w:rsid w:val="00E43461"/>
    <w:rsid w:val="00E43972"/>
    <w:rsid w:val="00E464ED"/>
    <w:rsid w:val="00E4796C"/>
    <w:rsid w:val="00E50F4A"/>
    <w:rsid w:val="00E50FBD"/>
    <w:rsid w:val="00E5102D"/>
    <w:rsid w:val="00E54D0D"/>
    <w:rsid w:val="00E557CE"/>
    <w:rsid w:val="00E558B4"/>
    <w:rsid w:val="00E55B4B"/>
    <w:rsid w:val="00E56204"/>
    <w:rsid w:val="00E5699E"/>
    <w:rsid w:val="00E56D59"/>
    <w:rsid w:val="00E57A4D"/>
    <w:rsid w:val="00E57DB7"/>
    <w:rsid w:val="00E6091F"/>
    <w:rsid w:val="00E615EA"/>
    <w:rsid w:val="00E616DB"/>
    <w:rsid w:val="00E62835"/>
    <w:rsid w:val="00E62A49"/>
    <w:rsid w:val="00E64FE8"/>
    <w:rsid w:val="00E652D2"/>
    <w:rsid w:val="00E6535B"/>
    <w:rsid w:val="00E65B1E"/>
    <w:rsid w:val="00E66652"/>
    <w:rsid w:val="00E669E2"/>
    <w:rsid w:val="00E66C0D"/>
    <w:rsid w:val="00E67277"/>
    <w:rsid w:val="00E67BDB"/>
    <w:rsid w:val="00E70E61"/>
    <w:rsid w:val="00E71029"/>
    <w:rsid w:val="00E711C5"/>
    <w:rsid w:val="00E72477"/>
    <w:rsid w:val="00E72970"/>
    <w:rsid w:val="00E72FE5"/>
    <w:rsid w:val="00E73819"/>
    <w:rsid w:val="00E73A68"/>
    <w:rsid w:val="00E73C41"/>
    <w:rsid w:val="00E7406D"/>
    <w:rsid w:val="00E75A0D"/>
    <w:rsid w:val="00E75D86"/>
    <w:rsid w:val="00E76BB0"/>
    <w:rsid w:val="00E76BB7"/>
    <w:rsid w:val="00E77645"/>
    <w:rsid w:val="00E80158"/>
    <w:rsid w:val="00E80D11"/>
    <w:rsid w:val="00E8101C"/>
    <w:rsid w:val="00E81200"/>
    <w:rsid w:val="00E8255D"/>
    <w:rsid w:val="00E82BFB"/>
    <w:rsid w:val="00E830D0"/>
    <w:rsid w:val="00E83421"/>
    <w:rsid w:val="00E8431D"/>
    <w:rsid w:val="00E84975"/>
    <w:rsid w:val="00E85753"/>
    <w:rsid w:val="00E87D81"/>
    <w:rsid w:val="00E93195"/>
    <w:rsid w:val="00E93385"/>
    <w:rsid w:val="00E937A9"/>
    <w:rsid w:val="00E93B17"/>
    <w:rsid w:val="00E94CBA"/>
    <w:rsid w:val="00E9629F"/>
    <w:rsid w:val="00E9659B"/>
    <w:rsid w:val="00E96D7F"/>
    <w:rsid w:val="00EA0119"/>
    <w:rsid w:val="00EA07C5"/>
    <w:rsid w:val="00EA0C71"/>
    <w:rsid w:val="00EA0F74"/>
    <w:rsid w:val="00EA1917"/>
    <w:rsid w:val="00EA1A0B"/>
    <w:rsid w:val="00EA27B0"/>
    <w:rsid w:val="00EA28A0"/>
    <w:rsid w:val="00EA2E0A"/>
    <w:rsid w:val="00EA386B"/>
    <w:rsid w:val="00EA3ACF"/>
    <w:rsid w:val="00EA40CB"/>
    <w:rsid w:val="00EA40E1"/>
    <w:rsid w:val="00EA5A39"/>
    <w:rsid w:val="00EA65EB"/>
    <w:rsid w:val="00EA66F1"/>
    <w:rsid w:val="00EA7C1D"/>
    <w:rsid w:val="00EA7C8E"/>
    <w:rsid w:val="00EB0C43"/>
    <w:rsid w:val="00EB1A49"/>
    <w:rsid w:val="00EB27BD"/>
    <w:rsid w:val="00EB28BC"/>
    <w:rsid w:val="00EB2D99"/>
    <w:rsid w:val="00EB3DBE"/>
    <w:rsid w:val="00EB4ACA"/>
    <w:rsid w:val="00EB5118"/>
    <w:rsid w:val="00EB5B4A"/>
    <w:rsid w:val="00EC03EC"/>
    <w:rsid w:val="00EC1370"/>
    <w:rsid w:val="00EC1C60"/>
    <w:rsid w:val="00EC23B5"/>
    <w:rsid w:val="00EC241E"/>
    <w:rsid w:val="00EC4A25"/>
    <w:rsid w:val="00EC5568"/>
    <w:rsid w:val="00EC5E6B"/>
    <w:rsid w:val="00EC60CC"/>
    <w:rsid w:val="00EC7251"/>
    <w:rsid w:val="00EC75BA"/>
    <w:rsid w:val="00ED09F1"/>
    <w:rsid w:val="00ED106F"/>
    <w:rsid w:val="00ED13B4"/>
    <w:rsid w:val="00ED1FA5"/>
    <w:rsid w:val="00ED223A"/>
    <w:rsid w:val="00ED2EF9"/>
    <w:rsid w:val="00ED36EE"/>
    <w:rsid w:val="00ED4881"/>
    <w:rsid w:val="00ED5BD8"/>
    <w:rsid w:val="00ED62E4"/>
    <w:rsid w:val="00ED6A0C"/>
    <w:rsid w:val="00ED76DF"/>
    <w:rsid w:val="00ED77FA"/>
    <w:rsid w:val="00EE06CF"/>
    <w:rsid w:val="00EE2163"/>
    <w:rsid w:val="00EE3405"/>
    <w:rsid w:val="00EE34B4"/>
    <w:rsid w:val="00EE37DD"/>
    <w:rsid w:val="00EE3D37"/>
    <w:rsid w:val="00EE3EAE"/>
    <w:rsid w:val="00EE42AE"/>
    <w:rsid w:val="00EE42BE"/>
    <w:rsid w:val="00EE498C"/>
    <w:rsid w:val="00EE5A65"/>
    <w:rsid w:val="00EE5BB5"/>
    <w:rsid w:val="00EE5C47"/>
    <w:rsid w:val="00EE5F84"/>
    <w:rsid w:val="00EE799B"/>
    <w:rsid w:val="00EF18BD"/>
    <w:rsid w:val="00EF1C76"/>
    <w:rsid w:val="00EF2D5E"/>
    <w:rsid w:val="00EF2DA5"/>
    <w:rsid w:val="00EF37F5"/>
    <w:rsid w:val="00EF46DA"/>
    <w:rsid w:val="00EF546E"/>
    <w:rsid w:val="00EF54F9"/>
    <w:rsid w:val="00EF5A4F"/>
    <w:rsid w:val="00EF5D0F"/>
    <w:rsid w:val="00EF78B7"/>
    <w:rsid w:val="00EF7CC1"/>
    <w:rsid w:val="00F01ECA"/>
    <w:rsid w:val="00F021A7"/>
    <w:rsid w:val="00F025A2"/>
    <w:rsid w:val="00F026F3"/>
    <w:rsid w:val="00F02D5A"/>
    <w:rsid w:val="00F02F67"/>
    <w:rsid w:val="00F06413"/>
    <w:rsid w:val="00F070F1"/>
    <w:rsid w:val="00F1061E"/>
    <w:rsid w:val="00F1111C"/>
    <w:rsid w:val="00F1282B"/>
    <w:rsid w:val="00F13AF5"/>
    <w:rsid w:val="00F143D8"/>
    <w:rsid w:val="00F149B0"/>
    <w:rsid w:val="00F1618E"/>
    <w:rsid w:val="00F16663"/>
    <w:rsid w:val="00F16FEC"/>
    <w:rsid w:val="00F174D0"/>
    <w:rsid w:val="00F17643"/>
    <w:rsid w:val="00F20177"/>
    <w:rsid w:val="00F2026E"/>
    <w:rsid w:val="00F209A1"/>
    <w:rsid w:val="00F21B28"/>
    <w:rsid w:val="00F22F7A"/>
    <w:rsid w:val="00F2375E"/>
    <w:rsid w:val="00F240E4"/>
    <w:rsid w:val="00F243CB"/>
    <w:rsid w:val="00F2519C"/>
    <w:rsid w:val="00F25E27"/>
    <w:rsid w:val="00F26BC6"/>
    <w:rsid w:val="00F27AC2"/>
    <w:rsid w:val="00F27C67"/>
    <w:rsid w:val="00F27D98"/>
    <w:rsid w:val="00F30F3F"/>
    <w:rsid w:val="00F315D5"/>
    <w:rsid w:val="00F31CF7"/>
    <w:rsid w:val="00F31DA6"/>
    <w:rsid w:val="00F32A97"/>
    <w:rsid w:val="00F32C3D"/>
    <w:rsid w:val="00F339A6"/>
    <w:rsid w:val="00F355CE"/>
    <w:rsid w:val="00F358F7"/>
    <w:rsid w:val="00F35927"/>
    <w:rsid w:val="00F37743"/>
    <w:rsid w:val="00F414CF"/>
    <w:rsid w:val="00F41A3A"/>
    <w:rsid w:val="00F41CA6"/>
    <w:rsid w:val="00F43951"/>
    <w:rsid w:val="00F46469"/>
    <w:rsid w:val="00F469F5"/>
    <w:rsid w:val="00F46F15"/>
    <w:rsid w:val="00F47F3F"/>
    <w:rsid w:val="00F47FEB"/>
    <w:rsid w:val="00F50124"/>
    <w:rsid w:val="00F514F8"/>
    <w:rsid w:val="00F52168"/>
    <w:rsid w:val="00F52691"/>
    <w:rsid w:val="00F527EA"/>
    <w:rsid w:val="00F53506"/>
    <w:rsid w:val="00F53876"/>
    <w:rsid w:val="00F5419C"/>
    <w:rsid w:val="00F54A3D"/>
    <w:rsid w:val="00F55796"/>
    <w:rsid w:val="00F55CE9"/>
    <w:rsid w:val="00F560C5"/>
    <w:rsid w:val="00F56A65"/>
    <w:rsid w:val="00F570DF"/>
    <w:rsid w:val="00F57FD7"/>
    <w:rsid w:val="00F60BEB"/>
    <w:rsid w:val="00F61504"/>
    <w:rsid w:val="00F615DF"/>
    <w:rsid w:val="00F61B54"/>
    <w:rsid w:val="00F628C3"/>
    <w:rsid w:val="00F6345E"/>
    <w:rsid w:val="00F6357E"/>
    <w:rsid w:val="00F6369B"/>
    <w:rsid w:val="00F64013"/>
    <w:rsid w:val="00F64C45"/>
    <w:rsid w:val="00F653B8"/>
    <w:rsid w:val="00F65E65"/>
    <w:rsid w:val="00F661A4"/>
    <w:rsid w:val="00F700CA"/>
    <w:rsid w:val="00F71A68"/>
    <w:rsid w:val="00F71CF1"/>
    <w:rsid w:val="00F72C7A"/>
    <w:rsid w:val="00F73DC4"/>
    <w:rsid w:val="00F73F91"/>
    <w:rsid w:val="00F74102"/>
    <w:rsid w:val="00F768FC"/>
    <w:rsid w:val="00F76D11"/>
    <w:rsid w:val="00F76F8F"/>
    <w:rsid w:val="00F778FE"/>
    <w:rsid w:val="00F8218D"/>
    <w:rsid w:val="00F82924"/>
    <w:rsid w:val="00F82D22"/>
    <w:rsid w:val="00F8329C"/>
    <w:rsid w:val="00F83350"/>
    <w:rsid w:val="00F8447D"/>
    <w:rsid w:val="00F85260"/>
    <w:rsid w:val="00F8549D"/>
    <w:rsid w:val="00F85F83"/>
    <w:rsid w:val="00F86A12"/>
    <w:rsid w:val="00F86E84"/>
    <w:rsid w:val="00F87223"/>
    <w:rsid w:val="00F877C3"/>
    <w:rsid w:val="00F87B31"/>
    <w:rsid w:val="00F903AC"/>
    <w:rsid w:val="00F90468"/>
    <w:rsid w:val="00F91258"/>
    <w:rsid w:val="00F921F8"/>
    <w:rsid w:val="00F92C28"/>
    <w:rsid w:val="00F948DF"/>
    <w:rsid w:val="00F954F3"/>
    <w:rsid w:val="00F95533"/>
    <w:rsid w:val="00F9578B"/>
    <w:rsid w:val="00F959BC"/>
    <w:rsid w:val="00F95FB1"/>
    <w:rsid w:val="00F9705B"/>
    <w:rsid w:val="00F97148"/>
    <w:rsid w:val="00F97ED3"/>
    <w:rsid w:val="00FA0039"/>
    <w:rsid w:val="00FA1140"/>
    <w:rsid w:val="00FA1222"/>
    <w:rsid w:val="00FA1266"/>
    <w:rsid w:val="00FA15B6"/>
    <w:rsid w:val="00FA1C1A"/>
    <w:rsid w:val="00FA2365"/>
    <w:rsid w:val="00FA2743"/>
    <w:rsid w:val="00FA3D4B"/>
    <w:rsid w:val="00FA4221"/>
    <w:rsid w:val="00FA4EDB"/>
    <w:rsid w:val="00FA6612"/>
    <w:rsid w:val="00FA717B"/>
    <w:rsid w:val="00FA7F9E"/>
    <w:rsid w:val="00FB0341"/>
    <w:rsid w:val="00FB13E9"/>
    <w:rsid w:val="00FB2232"/>
    <w:rsid w:val="00FB55AB"/>
    <w:rsid w:val="00FB5AAE"/>
    <w:rsid w:val="00FB6EF1"/>
    <w:rsid w:val="00FC055D"/>
    <w:rsid w:val="00FC1192"/>
    <w:rsid w:val="00FC2417"/>
    <w:rsid w:val="00FC30AD"/>
    <w:rsid w:val="00FC310C"/>
    <w:rsid w:val="00FC34F0"/>
    <w:rsid w:val="00FC36DA"/>
    <w:rsid w:val="00FC41FA"/>
    <w:rsid w:val="00FC45D9"/>
    <w:rsid w:val="00FC48F7"/>
    <w:rsid w:val="00FC4EF3"/>
    <w:rsid w:val="00FC4F3D"/>
    <w:rsid w:val="00FC618B"/>
    <w:rsid w:val="00FC7CE0"/>
    <w:rsid w:val="00FD0C8B"/>
    <w:rsid w:val="00FD22A2"/>
    <w:rsid w:val="00FD2409"/>
    <w:rsid w:val="00FD2819"/>
    <w:rsid w:val="00FD40C9"/>
    <w:rsid w:val="00FD5BBB"/>
    <w:rsid w:val="00FD7811"/>
    <w:rsid w:val="00FD78EA"/>
    <w:rsid w:val="00FE03E9"/>
    <w:rsid w:val="00FE04A5"/>
    <w:rsid w:val="00FE07E1"/>
    <w:rsid w:val="00FE12A6"/>
    <w:rsid w:val="00FE1508"/>
    <w:rsid w:val="00FE184E"/>
    <w:rsid w:val="00FE3E99"/>
    <w:rsid w:val="00FE41A8"/>
    <w:rsid w:val="00FE5FCD"/>
    <w:rsid w:val="00FE66FE"/>
    <w:rsid w:val="00FE7717"/>
    <w:rsid w:val="00FE77F5"/>
    <w:rsid w:val="00FF00BA"/>
    <w:rsid w:val="00FF0CE4"/>
    <w:rsid w:val="00FF299E"/>
    <w:rsid w:val="00FF3592"/>
    <w:rsid w:val="00FF4399"/>
    <w:rsid w:val="00FF454B"/>
    <w:rsid w:val="00FF48B9"/>
    <w:rsid w:val="00FF4EC3"/>
    <w:rsid w:val="00FF567E"/>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129262"/>
  <w15:docId w15:val="{AA1625FE-9371-4B50-8F78-E3CFA18F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21"/>
    <w:pPr>
      <w:spacing w:after="180"/>
      <w:jc w:val="both"/>
    </w:pPr>
    <w:rPr>
      <w:rFonts w:ascii="Arial" w:eastAsia="Arial Unicode MS" w:hAnsi="Arial"/>
      <w:lang w:val="en-GB" w:eastAsia="en-US"/>
    </w:rPr>
  </w:style>
  <w:style w:type="paragraph" w:styleId="1">
    <w:name w:val="heading 1"/>
    <w:next w:val="a"/>
    <w:link w:val="11"/>
    <w:qFormat/>
    <w:rsid w:val="00545137"/>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545137"/>
    <w:pPr>
      <w:numPr>
        <w:ilvl w:val="1"/>
        <w:numId w:val="1"/>
      </w:numPr>
      <w:pBdr>
        <w:top w:val="none" w:sz="0" w:space="0" w:color="auto"/>
      </w:pBdr>
      <w:spacing w:before="180"/>
      <w:outlineLvl w:val="1"/>
    </w:pPr>
    <w:rPr>
      <w:sz w:val="32"/>
    </w:rPr>
  </w:style>
  <w:style w:type="paragraph" w:styleId="3">
    <w:name w:val="heading 3"/>
    <w:basedOn w:val="2"/>
    <w:next w:val="a"/>
    <w:link w:val="30"/>
    <w:qFormat/>
    <w:rsid w:val="00545137"/>
    <w:pPr>
      <w:numPr>
        <w:ilvl w:val="2"/>
      </w:numPr>
      <w:spacing w:before="120"/>
      <w:outlineLvl w:val="2"/>
    </w:pPr>
    <w:rPr>
      <w:sz w:val="28"/>
    </w:rPr>
  </w:style>
  <w:style w:type="paragraph" w:styleId="4">
    <w:name w:val="heading 4"/>
    <w:basedOn w:val="3"/>
    <w:next w:val="a"/>
    <w:link w:val="40"/>
    <w:qFormat/>
    <w:rsid w:val="00545137"/>
    <w:pPr>
      <w:numPr>
        <w:ilvl w:val="3"/>
      </w:numPr>
      <w:outlineLvl w:val="3"/>
    </w:pPr>
    <w:rPr>
      <w:sz w:val="24"/>
    </w:rPr>
  </w:style>
  <w:style w:type="paragraph" w:styleId="5">
    <w:name w:val="heading 5"/>
    <w:basedOn w:val="4"/>
    <w:next w:val="a"/>
    <w:link w:val="50"/>
    <w:qFormat/>
    <w:rsid w:val="00545137"/>
    <w:pPr>
      <w:numPr>
        <w:ilvl w:val="4"/>
      </w:numPr>
      <w:outlineLvl w:val="4"/>
    </w:pPr>
    <w:rPr>
      <w:sz w:val="22"/>
    </w:rPr>
  </w:style>
  <w:style w:type="paragraph" w:styleId="6">
    <w:name w:val="heading 6"/>
    <w:basedOn w:val="H6"/>
    <w:next w:val="a"/>
    <w:link w:val="60"/>
    <w:qFormat/>
    <w:rsid w:val="00545137"/>
    <w:pPr>
      <w:numPr>
        <w:ilvl w:val="5"/>
      </w:numPr>
      <w:outlineLvl w:val="5"/>
    </w:pPr>
  </w:style>
  <w:style w:type="paragraph" w:styleId="7">
    <w:name w:val="heading 7"/>
    <w:basedOn w:val="H6"/>
    <w:next w:val="a"/>
    <w:link w:val="70"/>
    <w:qFormat/>
    <w:rsid w:val="00545137"/>
    <w:pPr>
      <w:numPr>
        <w:ilvl w:val="6"/>
      </w:numPr>
      <w:outlineLvl w:val="6"/>
    </w:pPr>
  </w:style>
  <w:style w:type="paragraph" w:styleId="8">
    <w:name w:val="heading 8"/>
    <w:basedOn w:val="1"/>
    <w:next w:val="a"/>
    <w:link w:val="80"/>
    <w:qFormat/>
    <w:rsid w:val="00545137"/>
    <w:pPr>
      <w:numPr>
        <w:ilvl w:val="7"/>
        <w:numId w:val="1"/>
      </w:numPr>
      <w:outlineLvl w:val="7"/>
    </w:pPr>
  </w:style>
  <w:style w:type="paragraph" w:styleId="9">
    <w:name w:val="heading 9"/>
    <w:basedOn w:val="8"/>
    <w:next w:val="a"/>
    <w:link w:val="90"/>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aliases w:val="目录 9"/>
    <w:basedOn w:val="TOC8"/>
    <w:uiPriority w:val="99"/>
    <w:semiHidden/>
    <w:rsid w:val="0083635E"/>
    <w:pPr>
      <w:ind w:left="1418" w:hanging="1418"/>
    </w:pPr>
  </w:style>
  <w:style w:type="paragraph" w:styleId="TOC8">
    <w:name w:val="toc 8"/>
    <w:aliases w:val="目录 8"/>
    <w:basedOn w:val="TOC1"/>
    <w:uiPriority w:val="99"/>
    <w:semiHidden/>
    <w:rsid w:val="0083635E"/>
    <w:pPr>
      <w:spacing w:before="180"/>
      <w:ind w:left="2693" w:hanging="2693"/>
    </w:pPr>
    <w:rPr>
      <w:b/>
    </w:rPr>
  </w:style>
  <w:style w:type="paragraph" w:styleId="TOC1">
    <w:name w:val="toc 1"/>
    <w:aliases w:val="目录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aliases w:val="目录 5"/>
    <w:basedOn w:val="TOC4"/>
    <w:uiPriority w:val="99"/>
    <w:semiHidden/>
    <w:rsid w:val="0083635E"/>
    <w:pPr>
      <w:ind w:left="1701" w:hanging="1701"/>
    </w:pPr>
  </w:style>
  <w:style w:type="paragraph" w:styleId="TOC4">
    <w:name w:val="toc 4"/>
    <w:aliases w:val="目录 4"/>
    <w:basedOn w:val="TOC3"/>
    <w:uiPriority w:val="99"/>
    <w:semiHidden/>
    <w:rsid w:val="0083635E"/>
    <w:pPr>
      <w:ind w:left="1418" w:hanging="1418"/>
    </w:pPr>
  </w:style>
  <w:style w:type="paragraph" w:styleId="TOC3">
    <w:name w:val="toc 3"/>
    <w:aliases w:val="目录 3"/>
    <w:basedOn w:val="TOC2"/>
    <w:uiPriority w:val="99"/>
    <w:semiHidden/>
    <w:rsid w:val="0083635E"/>
    <w:pPr>
      <w:ind w:left="1134" w:hanging="1134"/>
    </w:pPr>
  </w:style>
  <w:style w:type="paragraph" w:styleId="TOC2">
    <w:name w:val="toc 2"/>
    <w:aliases w:val="目录 2"/>
    <w:basedOn w:val="TOC1"/>
    <w:uiPriority w:val="99"/>
    <w:semiHidden/>
    <w:rsid w:val="0083635E"/>
    <w:pPr>
      <w:keepNext w:val="0"/>
      <w:spacing w:before="0"/>
      <w:ind w:left="851" w:hanging="851"/>
    </w:pPr>
    <w:rPr>
      <w:sz w:val="20"/>
    </w:rPr>
  </w:style>
  <w:style w:type="paragraph" w:styleId="a5">
    <w:name w:val="footer"/>
    <w:basedOn w:val="a3"/>
    <w:link w:val="a6"/>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styleId="TOC6">
    <w:name w:val="toc 6"/>
    <w:aliases w:val="目录 6"/>
    <w:basedOn w:val="TOC5"/>
    <w:next w:val="a"/>
    <w:uiPriority w:val="99"/>
    <w:semiHidden/>
    <w:rsid w:val="0083635E"/>
    <w:pPr>
      <w:ind w:left="1985" w:hanging="1985"/>
    </w:pPr>
  </w:style>
  <w:style w:type="paragraph" w:styleId="TOC7">
    <w:name w:val="toc 7"/>
    <w:aliases w:val="目录 7"/>
    <w:basedOn w:val="TOC6"/>
    <w:next w:val="a"/>
    <w:uiPriority w:val="99"/>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qFormat/>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
    <w:qFormat/>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7">
    <w:name w:val="Hyperlink"/>
    <w:rsid w:val="0056573F"/>
    <w:rPr>
      <w:color w:val="0000FF"/>
      <w:u w:val="single"/>
    </w:rPr>
  </w:style>
  <w:style w:type="paragraph" w:styleId="a8">
    <w:name w:val="caption"/>
    <w:aliases w:val="cap"/>
    <w:basedOn w:val="a"/>
    <w:next w:val="a"/>
    <w:link w:val="a9"/>
    <w:qFormat/>
    <w:rsid w:val="00545137"/>
    <w:rPr>
      <w:b/>
      <w:bCs/>
    </w:rPr>
  </w:style>
  <w:style w:type="paragraph" w:styleId="aa">
    <w:name w:val="Balloon Text"/>
    <w:basedOn w:val="a"/>
    <w:link w:val="ab"/>
    <w:rsid w:val="009B0C84"/>
    <w:pPr>
      <w:spacing w:after="0"/>
    </w:pPr>
    <w:rPr>
      <w:rFonts w:ascii="Segoe UI" w:hAnsi="Segoe UI"/>
      <w:sz w:val="18"/>
      <w:szCs w:val="18"/>
      <w:lang w:eastAsia="x-none"/>
    </w:rPr>
  </w:style>
  <w:style w:type="character" w:customStyle="1" w:styleId="ab">
    <w:name w:val="批注框文本 字符"/>
    <w:link w:val="aa"/>
    <w:rsid w:val="00B72E82"/>
    <w:rPr>
      <w:rFonts w:ascii="Segoe UI" w:eastAsia="Arial Unicode MS" w:hAnsi="Segoe UI"/>
      <w:sz w:val="18"/>
      <w:szCs w:val="18"/>
      <w:lang w:val="en-GB" w:eastAsia="x-none"/>
    </w:rPr>
  </w:style>
  <w:style w:type="paragraph" w:styleId="ac">
    <w:name w:val="Document Map"/>
    <w:basedOn w:val="a"/>
    <w:link w:val="ad"/>
    <w:uiPriority w:val="99"/>
    <w:rsid w:val="00281FD2"/>
    <w:rPr>
      <w:rFonts w:ascii="Tahoma" w:hAnsi="Tahoma"/>
      <w:sz w:val="16"/>
      <w:szCs w:val="16"/>
      <w:lang w:eastAsia="x-none"/>
    </w:rPr>
  </w:style>
  <w:style w:type="character" w:customStyle="1" w:styleId="ad">
    <w:name w:val="文档结构图 字符"/>
    <w:link w:val="ac"/>
    <w:uiPriority w:val="99"/>
    <w:rsid w:val="00B72E82"/>
    <w:rPr>
      <w:rFonts w:ascii="Tahoma" w:eastAsia="Arial Unicode MS" w:hAnsi="Tahoma"/>
      <w:sz w:val="16"/>
      <w:szCs w:val="16"/>
      <w:lang w:val="en-GB" w:eastAsia="x-none"/>
    </w:rPr>
  </w:style>
  <w:style w:type="character" w:customStyle="1" w:styleId="20">
    <w:name w:val="标题 2 字符"/>
    <w:link w:val="2"/>
    <w:rsid w:val="00545137"/>
    <w:rPr>
      <w:rFonts w:ascii="Arial" w:hAnsi="Arial"/>
      <w:sz w:val="32"/>
      <w:lang w:val="en-GB" w:eastAsia="en-US"/>
    </w:rPr>
  </w:style>
  <w:style w:type="character" w:styleId="ae">
    <w:name w:val="annotation reference"/>
    <w:rsid w:val="00D24257"/>
    <w:rPr>
      <w:sz w:val="21"/>
      <w:szCs w:val="21"/>
    </w:rPr>
  </w:style>
  <w:style w:type="paragraph" w:styleId="af">
    <w:name w:val="annotation text"/>
    <w:basedOn w:val="a"/>
    <w:link w:val="af0"/>
    <w:rsid w:val="00D24257"/>
  </w:style>
  <w:style w:type="character" w:customStyle="1" w:styleId="af0">
    <w:name w:val="批注文字 字符"/>
    <w:link w:val="af"/>
    <w:rsid w:val="00B72E82"/>
    <w:rPr>
      <w:rFonts w:ascii="Arial" w:eastAsia="Arial Unicode MS" w:hAnsi="Arial"/>
      <w:lang w:val="en-GB" w:eastAsia="en-US"/>
    </w:rPr>
  </w:style>
  <w:style w:type="paragraph" w:styleId="af1">
    <w:name w:val="annotation subject"/>
    <w:basedOn w:val="af"/>
    <w:next w:val="af"/>
    <w:link w:val="af2"/>
    <w:rsid w:val="00D24257"/>
    <w:rPr>
      <w:b/>
      <w:bCs/>
    </w:rPr>
  </w:style>
  <w:style w:type="character" w:customStyle="1" w:styleId="af2">
    <w:name w:val="批注主题 字符"/>
    <w:link w:val="af1"/>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3">
    <w:name w:val="Placeholder Text"/>
    <w:uiPriority w:val="99"/>
    <w:semiHidden/>
    <w:rsid w:val="00FA3D4B"/>
    <w:rPr>
      <w:color w:val="808080"/>
    </w:rPr>
  </w:style>
  <w:style w:type="paragraph" w:styleId="af4">
    <w:name w:val="List Paragraph"/>
    <w:aliases w:val="列出段落,- Bullets,?? ??,?????,????,Lista1,中等深浅网格 1 - 着色 21,列表段落1,목록 단락,リスト段落,列出段落1"/>
    <w:basedOn w:val="a"/>
    <w:link w:val="10"/>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f5">
    <w:name w:val="Table Grid"/>
    <w:basedOn w:val="a1"/>
    <w:rsid w:val="00A22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rsid w:val="00815DEF"/>
    <w:pPr>
      <w:overflowPunct w:val="0"/>
      <w:autoSpaceDE w:val="0"/>
      <w:autoSpaceDN w:val="0"/>
      <w:adjustRightInd w:val="0"/>
      <w:spacing w:after="120"/>
      <w:textAlignment w:val="baseline"/>
    </w:pPr>
    <w:rPr>
      <w:rFonts w:eastAsia="等线"/>
      <w:lang w:eastAsia="x-none"/>
    </w:rPr>
  </w:style>
  <w:style w:type="character" w:customStyle="1" w:styleId="af7">
    <w:name w:val="正文文本 字符"/>
    <w:link w:val="af6"/>
    <w:rsid w:val="00815DEF"/>
    <w:rPr>
      <w:rFonts w:ascii="Arial" w:eastAsia="等线"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locked/>
    <w:rsid w:val="00815DEF"/>
    <w:rPr>
      <w:rFonts w:ascii="Arial" w:eastAsia="Arial Unicode MS" w:hAnsi="Arial"/>
      <w:b/>
      <w:sz w:val="18"/>
      <w:lang w:val="en-GB" w:eastAsia="en-US"/>
    </w:rPr>
  </w:style>
  <w:style w:type="paragraph" w:customStyle="1" w:styleId="Proposal">
    <w:name w:val="Proposal"/>
    <w:basedOn w:val="af6"/>
    <w:rsid w:val="000E46A4"/>
    <w:pPr>
      <w:numPr>
        <w:numId w:val="3"/>
      </w:numPr>
      <w:tabs>
        <w:tab w:val="clear" w:pos="1304"/>
        <w:tab w:val="num" w:pos="360"/>
        <w:tab w:val="left" w:pos="1701"/>
      </w:tabs>
      <w:ind w:left="1701" w:hanging="1701"/>
    </w:pPr>
    <w:rPr>
      <w:b/>
      <w:bCs/>
    </w:rPr>
  </w:style>
  <w:style w:type="paragraph" w:styleId="HTML">
    <w:name w:val="HTML Preformatted"/>
    <w:basedOn w:val="a"/>
    <w:link w:val="HTML0"/>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sz w:val="24"/>
      <w:szCs w:val="24"/>
      <w:lang w:val="x-none" w:eastAsia="x-none"/>
    </w:rPr>
  </w:style>
  <w:style w:type="character" w:customStyle="1" w:styleId="HTML0">
    <w:name w:val="HTML 预设格式 字符"/>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8">
    <w:name w:val="No Spacing"/>
    <w:basedOn w:val="a"/>
    <w:qFormat/>
    <w:rsid w:val="00C22581"/>
    <w:pPr>
      <w:suppressAutoHyphens/>
      <w:spacing w:after="0"/>
      <w:jc w:val="left"/>
    </w:pPr>
    <w:rPr>
      <w:rFonts w:ascii="Calibri" w:eastAsia="Calibri" w:hAnsi="Calibri"/>
      <w:sz w:val="22"/>
      <w:szCs w:val="22"/>
      <w:lang w:eastAsia="zh-CN"/>
    </w:rPr>
  </w:style>
  <w:style w:type="character" w:customStyle="1" w:styleId="TFChar">
    <w:name w:val="TF Char"/>
    <w:link w:val="TF"/>
    <w:rsid w:val="00B45982"/>
    <w:rPr>
      <w:rFonts w:ascii="Arial" w:eastAsia="Arial Unicode MS" w:hAnsi="Arial"/>
      <w:b/>
      <w:lang w:val="en-GB" w:eastAsia="en-US"/>
    </w:rPr>
  </w:style>
  <w:style w:type="character" w:customStyle="1" w:styleId="11">
    <w:name w:val="标题 1 字符1"/>
    <w:link w:val="1"/>
    <w:rsid w:val="00003990"/>
    <w:rPr>
      <w:rFonts w:ascii="Arial" w:hAnsi="Arial"/>
      <w:sz w:val="36"/>
      <w:lang w:val="en-GB" w:eastAsia="en-US" w:bidi="ar-SA"/>
    </w:rPr>
  </w:style>
  <w:style w:type="character" w:customStyle="1" w:styleId="30">
    <w:name w:val="标题 3 字符"/>
    <w:link w:val="3"/>
    <w:rsid w:val="009005B7"/>
    <w:rPr>
      <w:rFonts w:ascii="Arial" w:hAnsi="Arial"/>
      <w:sz w:val="28"/>
      <w:lang w:val="en-GB" w:eastAsia="en-US"/>
    </w:rPr>
  </w:style>
  <w:style w:type="paragraph" w:styleId="af9">
    <w:name w:val="Normal (Web)"/>
    <w:basedOn w:val="a"/>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a"/>
    <w:next w:val="Doc-text2"/>
    <w:qFormat/>
    <w:rsid w:val="00BB25D2"/>
    <w:pPr>
      <w:numPr>
        <w:numId w:val="4"/>
      </w:numPr>
      <w:spacing w:before="60" w:after="0"/>
      <w:jc w:val="left"/>
    </w:pPr>
    <w:rPr>
      <w:rFonts w:eastAsia="MS Mincho"/>
      <w:b/>
      <w:szCs w:val="24"/>
      <w:lang w:eastAsia="en-GB"/>
    </w:rPr>
  </w:style>
  <w:style w:type="paragraph" w:customStyle="1" w:styleId="DECISION">
    <w:name w:val="DECISION"/>
    <w:basedOn w:val="a"/>
    <w:rsid w:val="00DE7470"/>
    <w:pPr>
      <w:widowControl w:val="0"/>
      <w:numPr>
        <w:numId w:val="5"/>
      </w:numPr>
      <w:spacing w:before="120" w:after="120"/>
    </w:pPr>
    <w:rPr>
      <w:rFonts w:eastAsia="宋体"/>
      <w:b/>
      <w:color w:val="0000FF"/>
      <w:u w:val="single"/>
    </w:rPr>
  </w:style>
  <w:style w:type="character" w:customStyle="1" w:styleId="10">
    <w:name w:val="列表段落 字符1"/>
    <w:aliases w:val="列出段落 字符,- Bullets 字符,?? ?? 字符,????? 字符,???? 字符,Lista1 字符,中等深浅网格 1 - 着色 21 字符,列表段落1 字符,목록 단락 字符,リスト段落 字符,列出段落1 字符"/>
    <w:link w:val="af4"/>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40">
    <w:name w:val="标题 4 字符"/>
    <w:link w:val="4"/>
    <w:rsid w:val="00E24A22"/>
    <w:rPr>
      <w:rFonts w:ascii="Arial" w:hAnsi="Arial"/>
      <w:sz w:val="24"/>
      <w:lang w:val="en-GB" w:eastAsia="en-US"/>
    </w:rPr>
  </w:style>
  <w:style w:type="character" w:customStyle="1" w:styleId="50">
    <w:name w:val="标题 5 字符"/>
    <w:link w:val="5"/>
    <w:rsid w:val="00E24A22"/>
    <w:rPr>
      <w:rFonts w:ascii="Arial" w:hAnsi="Arial"/>
      <w:sz w:val="22"/>
      <w:lang w:val="en-GB" w:eastAsia="en-US"/>
    </w:rPr>
  </w:style>
  <w:style w:type="character" w:customStyle="1" w:styleId="60">
    <w:name w:val="标题 6 字符"/>
    <w:link w:val="6"/>
    <w:rsid w:val="00E24A22"/>
    <w:rPr>
      <w:rFonts w:ascii="Arial" w:hAnsi="Arial"/>
      <w:lang w:val="en-GB" w:eastAsia="en-US"/>
    </w:rPr>
  </w:style>
  <w:style w:type="character" w:customStyle="1" w:styleId="70">
    <w:name w:val="标题 7 字符"/>
    <w:link w:val="7"/>
    <w:rsid w:val="00E24A22"/>
    <w:rPr>
      <w:rFonts w:ascii="Arial" w:hAnsi="Arial"/>
      <w:lang w:val="en-GB" w:eastAsia="en-US"/>
    </w:rPr>
  </w:style>
  <w:style w:type="character" w:customStyle="1" w:styleId="80">
    <w:name w:val="标题 8 字符"/>
    <w:link w:val="8"/>
    <w:rsid w:val="00E24A22"/>
    <w:rPr>
      <w:rFonts w:ascii="Arial" w:hAnsi="Arial"/>
      <w:sz w:val="36"/>
      <w:lang w:val="en-GB" w:eastAsia="en-US"/>
    </w:rPr>
  </w:style>
  <w:style w:type="character" w:customStyle="1" w:styleId="90">
    <w:name w:val="标题 9 字符"/>
    <w:link w:val="9"/>
    <w:rsid w:val="00E24A22"/>
    <w:rPr>
      <w:rFonts w:ascii="Arial" w:hAnsi="Arial"/>
      <w:sz w:val="36"/>
      <w:lang w:val="en-GB" w:eastAsia="en-US"/>
    </w:rPr>
  </w:style>
  <w:style w:type="character" w:customStyle="1" w:styleId="a9">
    <w:name w:val="题注 字符"/>
    <w:aliases w:val="cap 字符"/>
    <w:link w:val="a8"/>
    <w:rsid w:val="00E24A22"/>
    <w:rPr>
      <w:rFonts w:ascii="Arial" w:eastAsia="Arial Unicode MS" w:hAnsi="Arial"/>
      <w:b/>
      <w:bCs/>
      <w:lang w:val="en-GB" w:eastAsia="en-US"/>
    </w:rPr>
  </w:style>
  <w:style w:type="paragraph" w:styleId="afa">
    <w:name w:val="List Bullet"/>
    <w:basedOn w:val="afb"/>
    <w:rsid w:val="00E24A22"/>
    <w:pPr>
      <w:autoSpaceDE/>
      <w:autoSpaceDN/>
      <w:adjustRightInd/>
      <w:spacing w:after="180"/>
      <w:ind w:left="568" w:hanging="284"/>
      <w:jc w:val="left"/>
    </w:pPr>
    <w:rPr>
      <w:sz w:val="20"/>
      <w:szCs w:val="20"/>
      <w:lang w:val="en-GB"/>
    </w:rPr>
  </w:style>
  <w:style w:type="paragraph" w:styleId="afb">
    <w:name w:val="List"/>
    <w:basedOn w:val="a"/>
    <w:rsid w:val="00E24A22"/>
    <w:pPr>
      <w:autoSpaceDE w:val="0"/>
      <w:autoSpaceDN w:val="0"/>
      <w:adjustRightInd w:val="0"/>
      <w:snapToGrid w:val="0"/>
      <w:spacing w:after="120"/>
      <w:ind w:left="360" w:hanging="360"/>
    </w:pPr>
    <w:rPr>
      <w:rFonts w:ascii="Times New Roman" w:eastAsia="宋体" w:hAnsi="Times New Roman"/>
      <w:sz w:val="22"/>
      <w:szCs w:val="22"/>
      <w:lang w:val="en-US"/>
    </w:rPr>
  </w:style>
  <w:style w:type="paragraph" w:styleId="21">
    <w:name w:val="Body Text 2"/>
    <w:basedOn w:val="a"/>
    <w:link w:val="22"/>
    <w:rsid w:val="00E24A22"/>
    <w:pPr>
      <w:autoSpaceDE w:val="0"/>
      <w:autoSpaceDN w:val="0"/>
      <w:adjustRightInd w:val="0"/>
      <w:snapToGrid w:val="0"/>
      <w:spacing w:after="0"/>
      <w:jc w:val="left"/>
    </w:pPr>
    <w:rPr>
      <w:rFonts w:ascii="Times New Roman" w:eastAsia="宋体" w:hAnsi="Times New Roman"/>
      <w:sz w:val="22"/>
      <w:lang w:val="x-none"/>
    </w:rPr>
  </w:style>
  <w:style w:type="character" w:customStyle="1" w:styleId="22">
    <w:name w:val="正文文本 2 字符"/>
    <w:link w:val="21"/>
    <w:rsid w:val="00E24A22"/>
    <w:rPr>
      <w:sz w:val="22"/>
      <w:lang w:eastAsia="en-US"/>
    </w:rPr>
  </w:style>
  <w:style w:type="paragraph" w:customStyle="1" w:styleId="References">
    <w:name w:val="References"/>
    <w:basedOn w:val="a"/>
    <w:rsid w:val="00E24A22"/>
    <w:pPr>
      <w:numPr>
        <w:numId w:val="6"/>
      </w:numPr>
      <w:autoSpaceDE w:val="0"/>
      <w:autoSpaceDN w:val="0"/>
      <w:snapToGrid w:val="0"/>
      <w:spacing w:after="60"/>
    </w:pPr>
    <w:rPr>
      <w:rFonts w:ascii="Times New Roman" w:eastAsia="宋体" w:hAnsi="Times New Roman"/>
      <w:szCs w:val="16"/>
      <w:lang w:val="en-US"/>
    </w:rPr>
  </w:style>
  <w:style w:type="character" w:styleId="afc">
    <w:name w:val="FollowedHyperlink"/>
    <w:rsid w:val="00E24A22"/>
    <w:rPr>
      <w:color w:val="800080"/>
      <w:u w:val="single"/>
    </w:rPr>
  </w:style>
  <w:style w:type="paragraph" w:styleId="afd">
    <w:name w:val="footnote text"/>
    <w:basedOn w:val="a"/>
    <w:link w:val="afe"/>
    <w:semiHidden/>
    <w:rsid w:val="00E24A22"/>
    <w:pPr>
      <w:autoSpaceDE w:val="0"/>
      <w:autoSpaceDN w:val="0"/>
      <w:adjustRightInd w:val="0"/>
      <w:snapToGrid w:val="0"/>
      <w:spacing w:after="120"/>
    </w:pPr>
    <w:rPr>
      <w:rFonts w:ascii="Times New Roman" w:eastAsia="宋体" w:hAnsi="Times New Roman"/>
      <w:lang w:val="x-none"/>
    </w:rPr>
  </w:style>
  <w:style w:type="character" w:customStyle="1" w:styleId="afe">
    <w:name w:val="脚注文本 字符"/>
    <w:link w:val="afd"/>
    <w:semiHidden/>
    <w:rsid w:val="00E24A22"/>
    <w:rPr>
      <w:lang w:eastAsia="en-US"/>
    </w:rPr>
  </w:style>
  <w:style w:type="character" w:styleId="aff">
    <w:name w:val="footnote reference"/>
    <w:semiHidden/>
    <w:rsid w:val="00E24A22"/>
    <w:rPr>
      <w:vertAlign w:val="superscript"/>
    </w:rPr>
  </w:style>
  <w:style w:type="paragraph" w:customStyle="1" w:styleId="Figure">
    <w:name w:val="Figure"/>
    <w:basedOn w:val="a"/>
    <w:qFormat/>
    <w:rsid w:val="00E24A22"/>
    <w:pPr>
      <w:keepNext/>
      <w:autoSpaceDE w:val="0"/>
      <w:autoSpaceDN w:val="0"/>
      <w:adjustRightInd w:val="0"/>
      <w:snapToGrid w:val="0"/>
      <w:spacing w:after="120"/>
      <w:jc w:val="center"/>
    </w:pPr>
    <w:rPr>
      <w:rFonts w:ascii="Times New Roman" w:eastAsia="宋体" w:hAnsi="Times New Roman"/>
      <w:sz w:val="22"/>
      <w:szCs w:val="22"/>
      <w:lang w:val="en-US"/>
    </w:rPr>
  </w:style>
  <w:style w:type="paragraph" w:customStyle="1" w:styleId="Eqn">
    <w:name w:val="Eqn"/>
    <w:basedOn w:val="a"/>
    <w:qFormat/>
    <w:rsid w:val="00E24A22"/>
    <w:pPr>
      <w:tabs>
        <w:tab w:val="center" w:pos="4608"/>
        <w:tab w:val="right" w:pos="9216"/>
      </w:tabs>
      <w:autoSpaceDE w:val="0"/>
      <w:autoSpaceDN w:val="0"/>
      <w:adjustRightInd w:val="0"/>
      <w:snapToGrid w:val="0"/>
      <w:spacing w:after="120"/>
    </w:pPr>
    <w:rPr>
      <w:rFonts w:ascii="Times New Roman" w:eastAsia="宋体" w:hAnsi="Times New Roman"/>
      <w:sz w:val="22"/>
      <w:szCs w:val="22"/>
      <w:lang w:val="en-US" w:eastAsia="ja-JP"/>
    </w:rPr>
  </w:style>
  <w:style w:type="paragraph" w:customStyle="1" w:styleId="tablecell">
    <w:name w:val="tablecell"/>
    <w:basedOn w:val="a"/>
    <w:qFormat/>
    <w:rsid w:val="00E24A22"/>
    <w:pPr>
      <w:autoSpaceDE w:val="0"/>
      <w:autoSpaceDN w:val="0"/>
      <w:adjustRightInd w:val="0"/>
      <w:snapToGrid w:val="0"/>
      <w:spacing w:before="20" w:after="20"/>
      <w:jc w:val="left"/>
    </w:pPr>
    <w:rPr>
      <w:rFonts w:ascii="Times New Roman" w:eastAsia="宋体" w:hAnsi="Times New Roman"/>
      <w:sz w:val="22"/>
      <w:szCs w:val="22"/>
      <w:lang w:val="en-US"/>
    </w:rPr>
  </w:style>
  <w:style w:type="character" w:customStyle="1" w:styleId="a6">
    <w:name w:val="页脚 字符"/>
    <w:link w:val="a5"/>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aff0">
    <w:name w:val="endnote text"/>
    <w:basedOn w:val="a"/>
    <w:link w:val="aff1"/>
    <w:semiHidden/>
    <w:unhideWhenUsed/>
    <w:rsid w:val="00E24A22"/>
    <w:pPr>
      <w:autoSpaceDE w:val="0"/>
      <w:autoSpaceDN w:val="0"/>
      <w:adjustRightInd w:val="0"/>
      <w:snapToGrid w:val="0"/>
      <w:spacing w:after="120"/>
      <w:jc w:val="left"/>
    </w:pPr>
    <w:rPr>
      <w:rFonts w:ascii="Times New Roman" w:eastAsia="宋体" w:hAnsi="Times New Roman"/>
      <w:sz w:val="22"/>
      <w:szCs w:val="22"/>
      <w:lang w:val="x-none"/>
    </w:rPr>
  </w:style>
  <w:style w:type="character" w:customStyle="1" w:styleId="aff1">
    <w:name w:val="尾注文本 字符"/>
    <w:link w:val="aff0"/>
    <w:semiHidden/>
    <w:rsid w:val="00E24A22"/>
    <w:rPr>
      <w:sz w:val="22"/>
      <w:szCs w:val="22"/>
      <w:lang w:eastAsia="en-US"/>
    </w:rPr>
  </w:style>
  <w:style w:type="character" w:styleId="aff2">
    <w:name w:val="endnote reference"/>
    <w:semiHidden/>
    <w:unhideWhenUsed/>
    <w:rsid w:val="00E24A22"/>
    <w:rPr>
      <w:vertAlign w:val="superscript"/>
    </w:rPr>
  </w:style>
  <w:style w:type="character" w:customStyle="1" w:styleId="NOChar">
    <w:name w:val="NO Char"/>
    <w:link w:val="NO"/>
    <w:rsid w:val="00663FA1"/>
    <w:rPr>
      <w:rFonts w:ascii="Arial" w:eastAsia="Arial Unicode MS" w:hAnsi="Arial"/>
      <w:lang w:val="en-GB" w:eastAsia="en-US"/>
    </w:rPr>
  </w:style>
  <w:style w:type="character" w:customStyle="1" w:styleId="12">
    <w:name w:val="标题 1 字符"/>
    <w:rsid w:val="007444A2"/>
    <w:rPr>
      <w:rFonts w:ascii="Arial" w:hAnsi="Arial"/>
      <w:sz w:val="36"/>
      <w:szCs w:val="36"/>
      <w:lang w:val="en-GB"/>
    </w:rPr>
  </w:style>
  <w:style w:type="paragraph" w:customStyle="1" w:styleId="Observation">
    <w:name w:val="Observation"/>
    <w:basedOn w:val="a"/>
    <w:qFormat/>
    <w:rsid w:val="00807E02"/>
    <w:pPr>
      <w:tabs>
        <w:tab w:val="left" w:pos="1701"/>
      </w:tabs>
      <w:overflowPunct w:val="0"/>
      <w:autoSpaceDE w:val="0"/>
      <w:autoSpaceDN w:val="0"/>
      <w:adjustRightInd w:val="0"/>
      <w:spacing w:after="120"/>
      <w:ind w:left="1701" w:hanging="1701"/>
      <w:textAlignment w:val="baseline"/>
    </w:pPr>
    <w:rPr>
      <w:rFonts w:eastAsia="Times New Roman"/>
      <w:b/>
      <w:bCs/>
      <w:lang w:eastAsia="ja-JP"/>
    </w:rPr>
  </w:style>
  <w:style w:type="paragraph" w:customStyle="1" w:styleId="Doc-title">
    <w:name w:val="Doc-title"/>
    <w:basedOn w:val="a"/>
    <w:next w:val="a"/>
    <w:link w:val="Doc-titleChar"/>
    <w:qFormat/>
    <w:rsid w:val="004539BC"/>
    <w:pPr>
      <w:spacing w:before="60" w:after="0"/>
      <w:ind w:left="1259" w:hanging="1259"/>
      <w:jc w:val="left"/>
    </w:pPr>
    <w:rPr>
      <w:rFonts w:ascii="Times New Roman" w:eastAsia="Times New Roman" w:hAnsi="Times New Roman"/>
      <w:noProof/>
      <w:sz w:val="24"/>
      <w:szCs w:val="24"/>
      <w:lang w:val="en-US" w:eastAsia="zh-CN"/>
    </w:rPr>
  </w:style>
  <w:style w:type="character" w:customStyle="1" w:styleId="Doc-titleChar">
    <w:name w:val="Doc-title Char"/>
    <w:link w:val="Doc-title"/>
    <w:rsid w:val="004539BC"/>
    <w:rPr>
      <w:rFonts w:eastAsia="Times New Roman"/>
      <w:noProof/>
      <w:sz w:val="24"/>
      <w:szCs w:val="24"/>
    </w:rPr>
  </w:style>
  <w:style w:type="character" w:customStyle="1" w:styleId="aff3">
    <w:name w:val="列表段落 字符"/>
    <w:uiPriority w:val="34"/>
    <w:qFormat/>
    <w:rsid w:val="00317D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33005217">
      <w:bodyDiv w:val="1"/>
      <w:marLeft w:val="0"/>
      <w:marRight w:val="0"/>
      <w:marTop w:val="0"/>
      <w:marBottom w:val="0"/>
      <w:divBdr>
        <w:top w:val="none" w:sz="0" w:space="0" w:color="auto"/>
        <w:left w:val="none" w:sz="0" w:space="0" w:color="auto"/>
        <w:bottom w:val="none" w:sz="0" w:space="0" w:color="auto"/>
        <w:right w:val="none" w:sz="0" w:space="0" w:color="auto"/>
      </w:divBdr>
      <w:divsChild>
        <w:div w:id="1413508731">
          <w:marLeft w:val="720"/>
          <w:marRight w:val="0"/>
          <w:marTop w:val="0"/>
          <w:marBottom w:val="0"/>
          <w:divBdr>
            <w:top w:val="none" w:sz="0" w:space="0" w:color="auto"/>
            <w:left w:val="none" w:sz="0" w:space="0" w:color="auto"/>
            <w:bottom w:val="none" w:sz="0" w:space="0" w:color="auto"/>
            <w:right w:val="none" w:sz="0" w:space="0" w:color="auto"/>
          </w:divBdr>
        </w:div>
      </w:divsChild>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92257648">
      <w:bodyDiv w:val="1"/>
      <w:marLeft w:val="0"/>
      <w:marRight w:val="0"/>
      <w:marTop w:val="0"/>
      <w:marBottom w:val="0"/>
      <w:divBdr>
        <w:top w:val="none" w:sz="0" w:space="0" w:color="auto"/>
        <w:left w:val="none" w:sz="0" w:space="0" w:color="auto"/>
        <w:bottom w:val="none" w:sz="0" w:space="0" w:color="auto"/>
        <w:right w:val="none" w:sz="0" w:space="0" w:color="auto"/>
      </w:divBdr>
      <w:divsChild>
        <w:div w:id="488177772">
          <w:marLeft w:val="720"/>
          <w:marRight w:val="0"/>
          <w:marTop w:val="0"/>
          <w:marBottom w:val="0"/>
          <w:divBdr>
            <w:top w:val="none" w:sz="0" w:space="0" w:color="auto"/>
            <w:left w:val="none" w:sz="0" w:space="0" w:color="auto"/>
            <w:bottom w:val="none" w:sz="0" w:space="0" w:color="auto"/>
            <w:right w:val="none" w:sz="0" w:space="0" w:color="auto"/>
          </w:divBdr>
        </w:div>
      </w:divsChild>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69288197">
      <w:bodyDiv w:val="1"/>
      <w:marLeft w:val="0"/>
      <w:marRight w:val="0"/>
      <w:marTop w:val="0"/>
      <w:marBottom w:val="0"/>
      <w:divBdr>
        <w:top w:val="none" w:sz="0" w:space="0" w:color="auto"/>
        <w:left w:val="none" w:sz="0" w:space="0" w:color="auto"/>
        <w:bottom w:val="none" w:sz="0" w:space="0" w:color="auto"/>
        <w:right w:val="none" w:sz="0" w:space="0" w:color="auto"/>
      </w:divBdr>
    </w:div>
    <w:div w:id="1692611170">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ppo\&#22823;&#39033;&#30446;&#20219;&#21153;\&#25991;&#31295;\RAN2\2022\Further%20consideration%20of%20positioning%20latency%20enhancments.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9DC08-E624-4C5B-ABF7-D52E97A6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Further consideration of positioning latency enhancments</Template>
  <TotalTime>1120</TotalTime>
  <Pages>3</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刘洋（Liuyang）</dc:creator>
  <cp:keywords/>
  <dc:description/>
  <cp:lastModifiedBy>OPPO- Liu Yang</cp:lastModifiedBy>
  <cp:revision>5</cp:revision>
  <cp:lastPrinted>2016-01-11T02:35:00Z</cp:lastPrinted>
  <dcterms:created xsi:type="dcterms:W3CDTF">2022-02-08T10:18:00Z</dcterms:created>
  <dcterms:modified xsi:type="dcterms:W3CDTF">2022-02-14T11:27:00Z</dcterms:modified>
</cp:coreProperties>
</file>